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93" w:rsidRDefault="00D77893" w:rsidP="00D77893">
      <w:pPr>
        <w:jc w:val="center"/>
        <w:rPr>
          <w:rFonts w:ascii="Tahoma" w:hAnsi="Tahom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-160655</wp:posOffset>
            </wp:positionV>
            <wp:extent cx="469265" cy="638175"/>
            <wp:effectExtent l="19050" t="0" r="6985" b="0"/>
            <wp:wrapTight wrapText="bothSides">
              <wp:wrapPolygon edited="0">
                <wp:start x="-877" y="0"/>
                <wp:lineTo x="-877" y="21278"/>
                <wp:lineTo x="21922" y="21278"/>
                <wp:lineTo x="21922" y="0"/>
                <wp:lineTo x="-877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93" w:rsidRPr="00142566" w:rsidRDefault="00D77893" w:rsidP="00142566">
      <w:pPr>
        <w:rPr>
          <w:rFonts w:ascii="Tahoma" w:hAnsi="Tahoma"/>
          <w:lang w:val="ru-RU"/>
        </w:rPr>
      </w:pPr>
    </w:p>
    <w:p w:rsidR="00142566" w:rsidRDefault="00142566" w:rsidP="00D77893">
      <w:pPr>
        <w:pStyle w:val="1"/>
        <w:rPr>
          <w:sz w:val="26"/>
          <w:szCs w:val="26"/>
        </w:rPr>
      </w:pPr>
    </w:p>
    <w:p w:rsidR="00D77893" w:rsidRPr="00AC1E42" w:rsidRDefault="00D77893" w:rsidP="00D77893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D77893" w:rsidRPr="00142566" w:rsidRDefault="00D77893" w:rsidP="00142566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8F0801" w:rsidRPr="008F0801" w:rsidRDefault="00D77893" w:rsidP="00142566">
      <w:pPr>
        <w:pStyle w:val="2"/>
        <w:spacing w:before="240"/>
      </w:pPr>
      <w:r>
        <w:t>РАСПОРЯЖЕНИЕ</w:t>
      </w:r>
    </w:p>
    <w:p w:rsidR="00D77893" w:rsidRPr="005E6099" w:rsidRDefault="005E6099" w:rsidP="00142566">
      <w:pPr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5E6099">
        <w:rPr>
          <w:rFonts w:ascii="Times New Roman" w:hAnsi="Times New Roman" w:cs="Times New Roman"/>
          <w:sz w:val="22"/>
          <w:szCs w:val="22"/>
          <w:lang w:val="ru-RU"/>
        </w:rPr>
        <w:t xml:space="preserve">19 февраля 2019г.  </w:t>
      </w:r>
      <w:r w:rsidR="00142566" w:rsidRPr="005E6099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="00D77893" w:rsidRPr="005E6099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proofErr w:type="spellStart"/>
      <w:r w:rsidR="00D77893" w:rsidRPr="005E6099">
        <w:rPr>
          <w:rFonts w:ascii="Times New Roman" w:hAnsi="Times New Roman" w:cs="Times New Roman"/>
          <w:sz w:val="22"/>
          <w:szCs w:val="22"/>
          <w:lang w:val="ru-RU"/>
        </w:rPr>
        <w:t>Спасск-Дальний</w:t>
      </w:r>
      <w:proofErr w:type="spellEnd"/>
      <w:r w:rsidR="00D77893" w:rsidRPr="005E6099">
        <w:rPr>
          <w:rFonts w:ascii="Times New Roman" w:hAnsi="Times New Roman" w:cs="Times New Roman"/>
          <w:sz w:val="22"/>
          <w:szCs w:val="22"/>
          <w:lang w:val="ru-RU"/>
        </w:rPr>
        <w:t>, Приморс</w:t>
      </w:r>
      <w:r w:rsidR="00142566" w:rsidRPr="005E6099">
        <w:rPr>
          <w:rFonts w:ascii="Times New Roman" w:hAnsi="Times New Roman" w:cs="Times New Roman"/>
          <w:sz w:val="22"/>
          <w:szCs w:val="22"/>
          <w:lang w:val="ru-RU"/>
        </w:rPr>
        <w:t xml:space="preserve">кого края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="00142566" w:rsidRPr="005E60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E6099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5E5750" w:rsidRPr="005E6099">
        <w:rPr>
          <w:rFonts w:ascii="Times New Roman" w:hAnsi="Times New Roman" w:cs="Times New Roman"/>
          <w:sz w:val="22"/>
          <w:szCs w:val="22"/>
          <w:lang w:val="ru-RU"/>
        </w:rPr>
        <w:t xml:space="preserve">  № </w:t>
      </w:r>
      <w:r w:rsidRPr="005E6099">
        <w:rPr>
          <w:rFonts w:ascii="Times New Roman" w:hAnsi="Times New Roman" w:cs="Times New Roman"/>
          <w:sz w:val="22"/>
          <w:szCs w:val="22"/>
          <w:lang w:val="ru-RU"/>
        </w:rPr>
        <w:t>80-ра</w:t>
      </w:r>
    </w:p>
    <w:p w:rsidR="00D77893" w:rsidRPr="00D77893" w:rsidRDefault="00D77893" w:rsidP="00D77893">
      <w:pPr>
        <w:rPr>
          <w:lang w:val="ru-RU"/>
        </w:rPr>
      </w:pPr>
    </w:p>
    <w:p w:rsidR="00142566" w:rsidRDefault="00D77893" w:rsidP="00300403">
      <w:pPr>
        <w:pStyle w:val="Default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F0801">
        <w:rPr>
          <w:rFonts w:cs="Times New Roman"/>
          <w:b/>
          <w:sz w:val="26"/>
          <w:szCs w:val="26"/>
        </w:rPr>
        <w:t xml:space="preserve">О внесении изменения в распоряжение Администрации </w:t>
      </w:r>
    </w:p>
    <w:p w:rsidR="00142566" w:rsidRDefault="00D77893" w:rsidP="00300403">
      <w:pPr>
        <w:pStyle w:val="Default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F0801">
        <w:rPr>
          <w:rFonts w:cs="Times New Roman"/>
          <w:b/>
          <w:sz w:val="26"/>
          <w:szCs w:val="26"/>
        </w:rPr>
        <w:t>го</w:t>
      </w:r>
      <w:r w:rsidR="00142566">
        <w:rPr>
          <w:rFonts w:cs="Times New Roman"/>
          <w:b/>
          <w:sz w:val="26"/>
          <w:szCs w:val="26"/>
        </w:rPr>
        <w:t xml:space="preserve">родского округа </w:t>
      </w:r>
      <w:proofErr w:type="spellStart"/>
      <w:proofErr w:type="gramStart"/>
      <w:r w:rsidR="00142566">
        <w:rPr>
          <w:rFonts w:cs="Times New Roman"/>
          <w:b/>
          <w:sz w:val="26"/>
          <w:szCs w:val="26"/>
        </w:rPr>
        <w:t>Спасск-Дальний</w:t>
      </w:r>
      <w:proofErr w:type="spellEnd"/>
      <w:proofErr w:type="gramEnd"/>
      <w:r w:rsidR="00142566">
        <w:rPr>
          <w:rFonts w:cs="Times New Roman"/>
          <w:b/>
          <w:sz w:val="26"/>
          <w:szCs w:val="26"/>
        </w:rPr>
        <w:t xml:space="preserve"> </w:t>
      </w:r>
      <w:r w:rsidRPr="008F0801">
        <w:rPr>
          <w:rFonts w:cs="Times New Roman"/>
          <w:b/>
          <w:sz w:val="26"/>
          <w:szCs w:val="26"/>
        </w:rPr>
        <w:t>от 09</w:t>
      </w:r>
      <w:r w:rsidR="00142566">
        <w:rPr>
          <w:rFonts w:cs="Times New Roman"/>
          <w:b/>
          <w:sz w:val="26"/>
          <w:szCs w:val="26"/>
        </w:rPr>
        <w:t xml:space="preserve"> января </w:t>
      </w:r>
      <w:r w:rsidRPr="008F0801">
        <w:rPr>
          <w:rFonts w:cs="Times New Roman"/>
          <w:b/>
          <w:sz w:val="26"/>
          <w:szCs w:val="26"/>
        </w:rPr>
        <w:t>2019</w:t>
      </w:r>
      <w:r w:rsidR="00142566">
        <w:rPr>
          <w:rFonts w:cs="Times New Roman"/>
          <w:b/>
          <w:sz w:val="26"/>
          <w:szCs w:val="26"/>
        </w:rPr>
        <w:t xml:space="preserve">г. </w:t>
      </w:r>
    </w:p>
    <w:p w:rsidR="00D77893" w:rsidRPr="008F0801" w:rsidRDefault="00D77893" w:rsidP="00300403">
      <w:pPr>
        <w:pStyle w:val="Default"/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 w:rsidRPr="008F0801">
        <w:rPr>
          <w:rFonts w:cs="Times New Roman"/>
          <w:b/>
          <w:sz w:val="26"/>
          <w:szCs w:val="26"/>
        </w:rPr>
        <w:t xml:space="preserve"> № 2-ра «О</w:t>
      </w:r>
      <w:r w:rsidRPr="008F0801">
        <w:rPr>
          <w:rFonts w:cs="Times New Roman"/>
          <w:b/>
          <w:color w:val="auto"/>
          <w:sz w:val="26"/>
          <w:szCs w:val="26"/>
        </w:rPr>
        <w:t xml:space="preserve"> реализации Стандарта улучшения </w:t>
      </w:r>
    </w:p>
    <w:p w:rsidR="00142566" w:rsidRDefault="00D77893" w:rsidP="00300403">
      <w:pPr>
        <w:pStyle w:val="Default"/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 w:rsidRPr="008F0801">
        <w:rPr>
          <w:rFonts w:cs="Times New Roman"/>
          <w:b/>
          <w:color w:val="auto"/>
          <w:sz w:val="26"/>
          <w:szCs w:val="26"/>
        </w:rPr>
        <w:t xml:space="preserve">инвестиционного климата в </w:t>
      </w:r>
      <w:proofErr w:type="gramStart"/>
      <w:r w:rsidRPr="008F0801">
        <w:rPr>
          <w:rFonts w:cs="Times New Roman"/>
          <w:b/>
          <w:color w:val="auto"/>
          <w:sz w:val="26"/>
          <w:szCs w:val="26"/>
        </w:rPr>
        <w:t>городском</w:t>
      </w:r>
      <w:proofErr w:type="gramEnd"/>
      <w:r w:rsidRPr="008F0801">
        <w:rPr>
          <w:rFonts w:cs="Times New Roman"/>
          <w:b/>
          <w:color w:val="auto"/>
          <w:sz w:val="26"/>
          <w:szCs w:val="26"/>
        </w:rPr>
        <w:t xml:space="preserve"> </w:t>
      </w:r>
    </w:p>
    <w:p w:rsidR="00D77893" w:rsidRPr="008F0801" w:rsidRDefault="00D77893" w:rsidP="00300403">
      <w:pPr>
        <w:pStyle w:val="Default"/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 w:rsidRPr="008F0801">
        <w:rPr>
          <w:rFonts w:cs="Times New Roman"/>
          <w:b/>
          <w:color w:val="auto"/>
          <w:sz w:val="26"/>
          <w:szCs w:val="26"/>
        </w:rPr>
        <w:t xml:space="preserve">округе </w:t>
      </w:r>
      <w:proofErr w:type="spellStart"/>
      <w:proofErr w:type="gramStart"/>
      <w:r w:rsidRPr="008F0801">
        <w:rPr>
          <w:rFonts w:cs="Times New Roman"/>
          <w:b/>
          <w:color w:val="auto"/>
          <w:sz w:val="26"/>
          <w:szCs w:val="26"/>
        </w:rPr>
        <w:t>Спасск-Дальний</w:t>
      </w:r>
      <w:proofErr w:type="spellEnd"/>
      <w:proofErr w:type="gramEnd"/>
      <w:r w:rsidRPr="008F0801">
        <w:rPr>
          <w:rFonts w:cs="Times New Roman"/>
          <w:b/>
          <w:color w:val="auto"/>
          <w:sz w:val="26"/>
          <w:szCs w:val="26"/>
        </w:rPr>
        <w:t xml:space="preserve"> </w:t>
      </w:r>
    </w:p>
    <w:p w:rsidR="00D77893" w:rsidRPr="008F0801" w:rsidRDefault="00D77893" w:rsidP="00300403">
      <w:pPr>
        <w:pStyle w:val="Default"/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 w:rsidRPr="008F0801">
        <w:rPr>
          <w:rFonts w:cs="Times New Roman"/>
          <w:b/>
          <w:color w:val="auto"/>
          <w:sz w:val="26"/>
          <w:szCs w:val="26"/>
        </w:rPr>
        <w:t>на 2019 - 2020 годы»</w:t>
      </w:r>
    </w:p>
    <w:p w:rsidR="00D77893" w:rsidRPr="008F0801" w:rsidRDefault="00D77893" w:rsidP="00142566">
      <w:pPr>
        <w:pStyle w:val="21"/>
        <w:ind w:firstLine="0"/>
        <w:rPr>
          <w:szCs w:val="26"/>
        </w:rPr>
      </w:pPr>
    </w:p>
    <w:p w:rsidR="00D77893" w:rsidRPr="008F0801" w:rsidRDefault="00D77893" w:rsidP="00ED16CC">
      <w:pPr>
        <w:pStyle w:val="Default"/>
        <w:spacing w:after="0" w:line="360" w:lineRule="auto"/>
        <w:ind w:firstLine="708"/>
        <w:jc w:val="both"/>
        <w:rPr>
          <w:rFonts w:cs="Times New Roman"/>
          <w:color w:val="auto"/>
          <w:sz w:val="26"/>
          <w:szCs w:val="26"/>
        </w:rPr>
      </w:pPr>
      <w:r w:rsidRPr="008F0801">
        <w:rPr>
          <w:rFonts w:cs="Times New Roman"/>
          <w:sz w:val="26"/>
          <w:szCs w:val="26"/>
        </w:rPr>
        <w:t xml:space="preserve">В целях </w:t>
      </w:r>
      <w:r w:rsidRPr="008F0801">
        <w:rPr>
          <w:rFonts w:cs="Times New Roman"/>
          <w:color w:val="auto"/>
          <w:sz w:val="26"/>
          <w:szCs w:val="26"/>
        </w:rPr>
        <w:t xml:space="preserve">реализации Стандарта улучшения инвестиционного климата в городском округе </w:t>
      </w:r>
      <w:proofErr w:type="gramStart"/>
      <w:r w:rsidRPr="008F0801">
        <w:rPr>
          <w:rFonts w:cs="Times New Roman"/>
          <w:color w:val="auto"/>
          <w:sz w:val="26"/>
          <w:szCs w:val="26"/>
        </w:rPr>
        <w:t>Спасск-Дальний</w:t>
      </w:r>
      <w:proofErr w:type="gramEnd"/>
      <w:r w:rsidRPr="008F0801">
        <w:rPr>
          <w:rFonts w:cs="Times New Roman"/>
          <w:color w:val="auto"/>
          <w:sz w:val="26"/>
          <w:szCs w:val="26"/>
        </w:rPr>
        <w:t xml:space="preserve"> на 2019 - 2020 годы</w:t>
      </w:r>
      <w:r w:rsidR="00142566">
        <w:rPr>
          <w:rFonts w:cs="Times New Roman"/>
          <w:color w:val="auto"/>
          <w:sz w:val="26"/>
          <w:szCs w:val="26"/>
        </w:rPr>
        <w:t>:</w:t>
      </w:r>
    </w:p>
    <w:p w:rsidR="00D77893" w:rsidRPr="008F0801" w:rsidRDefault="00D77893" w:rsidP="00ED16CC">
      <w:pPr>
        <w:pStyle w:val="21"/>
        <w:ind w:firstLine="0"/>
        <w:rPr>
          <w:szCs w:val="26"/>
        </w:rPr>
      </w:pPr>
    </w:p>
    <w:p w:rsidR="00D77893" w:rsidRPr="00142566" w:rsidRDefault="00D77893" w:rsidP="00D133DB">
      <w:pPr>
        <w:pStyle w:val="Default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8F0801">
        <w:rPr>
          <w:rFonts w:cs="Times New Roman"/>
          <w:sz w:val="26"/>
          <w:szCs w:val="26"/>
        </w:rPr>
        <w:t>1. Д</w:t>
      </w:r>
      <w:r w:rsidRPr="008F0801">
        <w:rPr>
          <w:rFonts w:cs="Times New Roman"/>
          <w:bCs/>
          <w:color w:val="auto"/>
          <w:sz w:val="26"/>
          <w:szCs w:val="26"/>
        </w:rPr>
        <w:t xml:space="preserve">орожную  карту </w:t>
      </w:r>
      <w:r w:rsidRPr="008F0801">
        <w:rPr>
          <w:rFonts w:cs="Times New Roman"/>
          <w:b/>
          <w:bCs/>
          <w:color w:val="auto"/>
          <w:sz w:val="26"/>
          <w:szCs w:val="26"/>
        </w:rPr>
        <w:t xml:space="preserve"> </w:t>
      </w:r>
      <w:r w:rsidRPr="008F0801">
        <w:rPr>
          <w:rFonts w:cs="Times New Roman"/>
          <w:color w:val="auto"/>
          <w:sz w:val="26"/>
          <w:szCs w:val="26"/>
        </w:rPr>
        <w:t xml:space="preserve">по  реализации  Стандарта улучшения инвестиционного  климата  в  городском  округе </w:t>
      </w:r>
      <w:proofErr w:type="spellStart"/>
      <w:proofErr w:type="gramStart"/>
      <w:r w:rsidRPr="008F0801">
        <w:rPr>
          <w:rFonts w:cs="Times New Roman"/>
          <w:color w:val="auto"/>
          <w:sz w:val="26"/>
          <w:szCs w:val="26"/>
        </w:rPr>
        <w:t>Спасск-Дальний</w:t>
      </w:r>
      <w:proofErr w:type="spellEnd"/>
      <w:proofErr w:type="gramEnd"/>
      <w:r w:rsidRPr="008F0801">
        <w:rPr>
          <w:rFonts w:cs="Times New Roman"/>
          <w:color w:val="auto"/>
          <w:sz w:val="26"/>
          <w:szCs w:val="26"/>
        </w:rPr>
        <w:t xml:space="preserve"> на 2019</w:t>
      </w:r>
      <w:r w:rsidR="00142566">
        <w:rPr>
          <w:rFonts w:cs="Times New Roman"/>
          <w:color w:val="auto"/>
          <w:sz w:val="26"/>
          <w:szCs w:val="26"/>
        </w:rPr>
        <w:t xml:space="preserve">-2020 </w:t>
      </w:r>
      <w:r w:rsidRPr="008F0801">
        <w:rPr>
          <w:rFonts w:cs="Times New Roman"/>
          <w:color w:val="auto"/>
          <w:sz w:val="26"/>
          <w:szCs w:val="26"/>
        </w:rPr>
        <w:t>годы</w:t>
      </w:r>
      <w:r w:rsidR="00142566">
        <w:rPr>
          <w:rFonts w:cs="Times New Roman"/>
          <w:color w:val="auto"/>
          <w:sz w:val="26"/>
          <w:szCs w:val="26"/>
        </w:rPr>
        <w:t>, утвержденн</w:t>
      </w:r>
      <w:r w:rsidR="00D133DB">
        <w:rPr>
          <w:rFonts w:cs="Times New Roman"/>
          <w:color w:val="auto"/>
          <w:sz w:val="26"/>
          <w:szCs w:val="26"/>
        </w:rPr>
        <w:t>ую</w:t>
      </w:r>
      <w:r w:rsidR="00142566">
        <w:rPr>
          <w:rFonts w:cs="Times New Roman"/>
          <w:b/>
          <w:sz w:val="26"/>
          <w:szCs w:val="26"/>
        </w:rPr>
        <w:t xml:space="preserve"> </w:t>
      </w:r>
      <w:r w:rsidR="00142566" w:rsidRPr="00142566">
        <w:rPr>
          <w:rFonts w:cs="Times New Roman"/>
          <w:sz w:val="26"/>
          <w:szCs w:val="26"/>
        </w:rPr>
        <w:t>распоряжение</w:t>
      </w:r>
      <w:r w:rsidR="00142566">
        <w:rPr>
          <w:rFonts w:cs="Times New Roman"/>
          <w:sz w:val="26"/>
          <w:szCs w:val="26"/>
        </w:rPr>
        <w:t>м</w:t>
      </w:r>
      <w:r w:rsidR="00142566" w:rsidRPr="00142566">
        <w:rPr>
          <w:rFonts w:cs="Times New Roman"/>
          <w:sz w:val="26"/>
          <w:szCs w:val="26"/>
        </w:rPr>
        <w:t xml:space="preserve"> Администрации городского округа </w:t>
      </w:r>
      <w:proofErr w:type="spellStart"/>
      <w:r w:rsidR="00142566" w:rsidRPr="00142566">
        <w:rPr>
          <w:rFonts w:cs="Times New Roman"/>
          <w:sz w:val="26"/>
          <w:szCs w:val="26"/>
        </w:rPr>
        <w:t>Спасск-Дальний</w:t>
      </w:r>
      <w:proofErr w:type="spellEnd"/>
      <w:r w:rsidR="00142566" w:rsidRPr="00142566">
        <w:rPr>
          <w:rFonts w:cs="Times New Roman"/>
          <w:sz w:val="26"/>
          <w:szCs w:val="26"/>
        </w:rPr>
        <w:t xml:space="preserve"> от 09 января 2019г. № 2-ра</w:t>
      </w:r>
      <w:r w:rsidR="00D133DB">
        <w:rPr>
          <w:rFonts w:cs="Times New Roman"/>
          <w:sz w:val="26"/>
          <w:szCs w:val="26"/>
        </w:rPr>
        <w:t>,</w:t>
      </w:r>
      <w:r w:rsidR="00142566" w:rsidRPr="00142566">
        <w:rPr>
          <w:rFonts w:cs="Times New Roman"/>
          <w:color w:val="auto"/>
          <w:sz w:val="26"/>
          <w:szCs w:val="26"/>
        </w:rPr>
        <w:t xml:space="preserve"> </w:t>
      </w:r>
      <w:r w:rsidRPr="00142566">
        <w:rPr>
          <w:rFonts w:cs="Times New Roman"/>
          <w:color w:val="auto"/>
          <w:sz w:val="26"/>
          <w:szCs w:val="26"/>
        </w:rPr>
        <w:t xml:space="preserve"> изложить в следующей редакции </w:t>
      </w:r>
      <w:r w:rsidRPr="00142566">
        <w:rPr>
          <w:rFonts w:cs="Times New Roman"/>
          <w:sz w:val="26"/>
          <w:szCs w:val="26"/>
        </w:rPr>
        <w:t>(прилагается).</w:t>
      </w:r>
    </w:p>
    <w:p w:rsidR="00D77893" w:rsidRPr="008F0801" w:rsidRDefault="00D77893" w:rsidP="00ED16CC">
      <w:pPr>
        <w:pStyle w:val="21"/>
        <w:tabs>
          <w:tab w:val="left" w:pos="360"/>
        </w:tabs>
        <w:rPr>
          <w:szCs w:val="26"/>
        </w:rPr>
      </w:pPr>
      <w:r w:rsidRPr="008F0801">
        <w:rPr>
          <w:szCs w:val="26"/>
        </w:rPr>
        <w:t xml:space="preserve">2. Административному управлению Администрации городского округа </w:t>
      </w:r>
      <w:proofErr w:type="spellStart"/>
      <w:proofErr w:type="gramStart"/>
      <w:r w:rsidRPr="008F0801">
        <w:rPr>
          <w:szCs w:val="26"/>
        </w:rPr>
        <w:t>Спасск-Дальний</w:t>
      </w:r>
      <w:proofErr w:type="spellEnd"/>
      <w:proofErr w:type="gramEnd"/>
      <w:r w:rsidRPr="008F0801">
        <w:rPr>
          <w:szCs w:val="26"/>
        </w:rPr>
        <w:t xml:space="preserve"> (</w:t>
      </w:r>
      <w:proofErr w:type="spellStart"/>
      <w:r w:rsidRPr="008F0801">
        <w:rPr>
          <w:szCs w:val="26"/>
        </w:rPr>
        <w:t>Моняк</w:t>
      </w:r>
      <w:proofErr w:type="spellEnd"/>
      <w:r w:rsidRPr="008F0801">
        <w:rPr>
          <w:szCs w:val="26"/>
        </w:rPr>
        <w:t>) разместить настоящее распоряжение  на официальном сайте городского округа Спасск-Дальний.</w:t>
      </w:r>
    </w:p>
    <w:p w:rsidR="00D77893" w:rsidRPr="008F0801" w:rsidRDefault="00D77893" w:rsidP="00ED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0801">
        <w:rPr>
          <w:rFonts w:ascii="Times New Roman" w:hAnsi="Times New Roman" w:cs="Times New Roman"/>
          <w:sz w:val="26"/>
          <w:szCs w:val="26"/>
          <w:lang w:val="ru-RU"/>
        </w:rPr>
        <w:t xml:space="preserve">3. Контроль за исполнением настоящего распоряжения возложить на заместителя главы Администрации городского округа </w:t>
      </w:r>
      <w:proofErr w:type="spellStart"/>
      <w:proofErr w:type="gramStart"/>
      <w:r w:rsidRPr="008F0801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proofErr w:type="spellEnd"/>
      <w:proofErr w:type="gramEnd"/>
      <w:r w:rsidRPr="008F0801">
        <w:rPr>
          <w:rFonts w:ascii="Times New Roman" w:hAnsi="Times New Roman" w:cs="Times New Roman"/>
          <w:sz w:val="26"/>
          <w:szCs w:val="26"/>
          <w:lang w:val="ru-RU"/>
        </w:rPr>
        <w:t xml:space="preserve"> В.А. </w:t>
      </w:r>
      <w:proofErr w:type="spellStart"/>
      <w:r w:rsidRPr="008F0801">
        <w:rPr>
          <w:rFonts w:ascii="Times New Roman" w:hAnsi="Times New Roman" w:cs="Times New Roman"/>
          <w:sz w:val="26"/>
          <w:szCs w:val="26"/>
          <w:lang w:val="ru-RU"/>
        </w:rPr>
        <w:t>Воркову</w:t>
      </w:r>
      <w:proofErr w:type="spellEnd"/>
      <w:r w:rsidRPr="008F080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77893" w:rsidRPr="008F0801" w:rsidRDefault="00D77893" w:rsidP="00ED16CC">
      <w:pPr>
        <w:pStyle w:val="21"/>
        <w:ind w:firstLine="720"/>
        <w:rPr>
          <w:szCs w:val="26"/>
        </w:rPr>
      </w:pPr>
    </w:p>
    <w:p w:rsidR="00D77893" w:rsidRPr="008F0801" w:rsidRDefault="00D77893" w:rsidP="00ED16CC">
      <w:pPr>
        <w:pStyle w:val="21"/>
        <w:ind w:firstLine="0"/>
        <w:rPr>
          <w:szCs w:val="26"/>
        </w:rPr>
      </w:pPr>
    </w:p>
    <w:p w:rsidR="00D77893" w:rsidRDefault="00D77893" w:rsidP="00ED16CC">
      <w:pPr>
        <w:pStyle w:val="21"/>
        <w:ind w:firstLine="0"/>
        <w:rPr>
          <w:color w:val="000000"/>
          <w:szCs w:val="26"/>
        </w:rPr>
      </w:pPr>
      <w:r w:rsidRPr="008F0801">
        <w:rPr>
          <w:color w:val="000000"/>
          <w:szCs w:val="26"/>
        </w:rPr>
        <w:t xml:space="preserve">Глава городского округа </w:t>
      </w:r>
      <w:proofErr w:type="spellStart"/>
      <w:proofErr w:type="gramStart"/>
      <w:r w:rsidRPr="008F0801">
        <w:rPr>
          <w:color w:val="000000"/>
          <w:szCs w:val="26"/>
        </w:rPr>
        <w:t>Спасск-Дальний</w:t>
      </w:r>
      <w:proofErr w:type="spellEnd"/>
      <w:proofErr w:type="gramEnd"/>
      <w:r w:rsidRPr="008F0801">
        <w:rPr>
          <w:color w:val="000000"/>
          <w:szCs w:val="26"/>
        </w:rPr>
        <w:t xml:space="preserve">    </w:t>
      </w:r>
      <w:r w:rsidRPr="008F0801">
        <w:rPr>
          <w:color w:val="000000"/>
          <w:szCs w:val="26"/>
        </w:rPr>
        <w:tab/>
      </w:r>
      <w:r w:rsidRPr="008F0801">
        <w:rPr>
          <w:color w:val="000000"/>
          <w:szCs w:val="26"/>
        </w:rPr>
        <w:tab/>
      </w:r>
      <w:r w:rsidRPr="008F0801">
        <w:rPr>
          <w:color w:val="000000"/>
          <w:szCs w:val="26"/>
        </w:rPr>
        <w:tab/>
        <w:t xml:space="preserve">              </w:t>
      </w:r>
      <w:r w:rsidR="000A35DE">
        <w:rPr>
          <w:color w:val="000000"/>
          <w:szCs w:val="26"/>
        </w:rPr>
        <w:t xml:space="preserve">     </w:t>
      </w:r>
      <w:r w:rsidRPr="008F0801">
        <w:rPr>
          <w:color w:val="000000"/>
          <w:szCs w:val="26"/>
        </w:rPr>
        <w:t xml:space="preserve">В.В. </w:t>
      </w:r>
      <w:proofErr w:type="spellStart"/>
      <w:r w:rsidRPr="008F0801">
        <w:rPr>
          <w:color w:val="000000"/>
          <w:szCs w:val="26"/>
        </w:rPr>
        <w:t>Квон</w:t>
      </w:r>
      <w:proofErr w:type="spellEnd"/>
    </w:p>
    <w:p w:rsidR="004C5B4F" w:rsidRDefault="004C5B4F" w:rsidP="00ED16CC">
      <w:pPr>
        <w:pStyle w:val="21"/>
        <w:ind w:firstLine="0"/>
        <w:rPr>
          <w:color w:val="000000"/>
          <w:szCs w:val="26"/>
        </w:rPr>
      </w:pPr>
    </w:p>
    <w:p w:rsidR="004C5B4F" w:rsidRDefault="004C5B4F" w:rsidP="00ED16CC">
      <w:pPr>
        <w:pStyle w:val="21"/>
        <w:ind w:firstLine="0"/>
        <w:rPr>
          <w:color w:val="000000"/>
          <w:szCs w:val="26"/>
        </w:rPr>
      </w:pPr>
    </w:p>
    <w:p w:rsidR="004C5B4F" w:rsidRDefault="004C5B4F" w:rsidP="00ED16CC">
      <w:pPr>
        <w:pStyle w:val="21"/>
        <w:ind w:firstLine="0"/>
        <w:rPr>
          <w:color w:val="000000"/>
          <w:szCs w:val="26"/>
        </w:rPr>
      </w:pPr>
    </w:p>
    <w:p w:rsidR="004C5B4F" w:rsidRDefault="004C5B4F" w:rsidP="00ED16CC">
      <w:pPr>
        <w:pStyle w:val="21"/>
        <w:ind w:firstLine="0"/>
        <w:rPr>
          <w:color w:val="000000"/>
          <w:szCs w:val="26"/>
        </w:rPr>
      </w:pPr>
    </w:p>
    <w:p w:rsidR="004C5B4F" w:rsidRDefault="004C5B4F" w:rsidP="00ED16CC">
      <w:pPr>
        <w:pStyle w:val="21"/>
        <w:ind w:firstLine="0"/>
        <w:rPr>
          <w:color w:val="000000"/>
          <w:szCs w:val="26"/>
        </w:rPr>
      </w:pPr>
    </w:p>
    <w:p w:rsidR="004C5B4F" w:rsidRDefault="004C5B4F" w:rsidP="00ED16CC">
      <w:pPr>
        <w:pStyle w:val="21"/>
        <w:ind w:firstLine="0"/>
        <w:rPr>
          <w:color w:val="000000"/>
          <w:szCs w:val="26"/>
        </w:rPr>
      </w:pPr>
    </w:p>
    <w:p w:rsidR="00D77893" w:rsidRPr="008F0801" w:rsidRDefault="00D77893" w:rsidP="00D77893">
      <w:pPr>
        <w:pStyle w:val="21"/>
        <w:spacing w:line="240" w:lineRule="auto"/>
        <w:ind w:firstLine="0"/>
        <w:rPr>
          <w:szCs w:val="26"/>
        </w:rPr>
      </w:pPr>
    </w:p>
    <w:p w:rsidR="00D77893" w:rsidRPr="008F0801" w:rsidRDefault="00D77893" w:rsidP="00D77893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77893" w:rsidRDefault="00D77893" w:rsidP="007E2F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D77893" w:rsidSect="004C5B4F">
          <w:pgSz w:w="11906" w:h="16838"/>
          <w:pgMar w:top="598" w:right="849" w:bottom="640" w:left="1418" w:header="720" w:footer="720" w:gutter="0"/>
          <w:cols w:space="720"/>
          <w:docGrid w:linePitch="360"/>
        </w:sectPr>
      </w:pPr>
    </w:p>
    <w:p w:rsidR="008F0801" w:rsidRPr="003553C7" w:rsidRDefault="008F0801" w:rsidP="008F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Утверждена </w:t>
      </w:r>
    </w:p>
    <w:p w:rsidR="008F0801" w:rsidRPr="003553C7" w:rsidRDefault="008F0801" w:rsidP="008F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распоряжением Администрации </w:t>
      </w:r>
    </w:p>
    <w:p w:rsidR="008F0801" w:rsidRPr="003553C7" w:rsidRDefault="008F0801" w:rsidP="008F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городского округа </w:t>
      </w:r>
      <w:proofErr w:type="gramStart"/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Спасск-Дальний</w:t>
      </w:r>
      <w:proofErr w:type="gramEnd"/>
    </w:p>
    <w:p w:rsidR="008F0801" w:rsidRPr="003553C7" w:rsidRDefault="003553C7" w:rsidP="0035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8F0801"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>09.01.2019 № 2-ра</w:t>
      </w:r>
    </w:p>
    <w:p w:rsidR="003553C7" w:rsidRPr="003553C7" w:rsidRDefault="003553C7" w:rsidP="0035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редакции распоряжения Администрации </w:t>
      </w:r>
      <w:proofErr w:type="gramEnd"/>
    </w:p>
    <w:p w:rsidR="003553C7" w:rsidRPr="003553C7" w:rsidRDefault="003553C7" w:rsidP="0035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городского округа </w:t>
      </w:r>
      <w:proofErr w:type="spellStart"/>
      <w:proofErr w:type="gramStart"/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Спасск-Дальний</w:t>
      </w:r>
      <w:proofErr w:type="spellEnd"/>
      <w:proofErr w:type="gramEnd"/>
    </w:p>
    <w:p w:rsidR="003553C7" w:rsidRPr="003553C7" w:rsidRDefault="003553C7" w:rsidP="0035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="00D14E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19.02.2019  </w:t>
      </w: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D14EA8">
        <w:rPr>
          <w:rFonts w:ascii="Times New Roman" w:eastAsia="Times New Roman" w:hAnsi="Times New Roman" w:cs="Times New Roman"/>
          <w:sz w:val="24"/>
          <w:szCs w:val="24"/>
          <w:lang w:val="ru-RU"/>
        </w:rPr>
        <w:t>80-ра</w:t>
      </w: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53C7" w:rsidRDefault="003553C7" w:rsidP="008F0801">
      <w:pPr>
        <w:pStyle w:val="Default"/>
        <w:spacing w:after="0" w:line="240" w:lineRule="auto"/>
        <w:jc w:val="center"/>
        <w:rPr>
          <w:rFonts w:cs="Times New Roman"/>
          <w:b/>
          <w:bCs/>
          <w:color w:val="auto"/>
          <w:sz w:val="26"/>
          <w:szCs w:val="26"/>
        </w:rPr>
      </w:pPr>
    </w:p>
    <w:p w:rsidR="003553C7" w:rsidRDefault="003553C7" w:rsidP="008F0801">
      <w:pPr>
        <w:pStyle w:val="Default"/>
        <w:spacing w:after="0" w:line="240" w:lineRule="auto"/>
        <w:jc w:val="center"/>
        <w:rPr>
          <w:rFonts w:cs="Times New Roman"/>
          <w:b/>
          <w:bCs/>
          <w:color w:val="auto"/>
          <w:sz w:val="26"/>
          <w:szCs w:val="26"/>
        </w:rPr>
      </w:pPr>
    </w:p>
    <w:p w:rsidR="008F0801" w:rsidRPr="008F0801" w:rsidRDefault="008F0801" w:rsidP="008F0801">
      <w:pPr>
        <w:pStyle w:val="Default"/>
        <w:spacing w:after="0" w:line="240" w:lineRule="auto"/>
        <w:jc w:val="center"/>
        <w:rPr>
          <w:rFonts w:cs="Times New Roman"/>
          <w:b/>
          <w:bCs/>
          <w:color w:val="auto"/>
          <w:sz w:val="26"/>
          <w:szCs w:val="26"/>
        </w:rPr>
      </w:pPr>
      <w:r w:rsidRPr="008F0801">
        <w:rPr>
          <w:rFonts w:cs="Times New Roman"/>
          <w:b/>
          <w:bCs/>
          <w:color w:val="auto"/>
          <w:sz w:val="26"/>
          <w:szCs w:val="26"/>
        </w:rPr>
        <w:t>ДОРОЖНАЯ КАРТА</w:t>
      </w:r>
    </w:p>
    <w:p w:rsidR="008F1BB7" w:rsidRPr="003553C7" w:rsidRDefault="008F0801" w:rsidP="008F0801">
      <w:pPr>
        <w:pStyle w:val="Default"/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 w:rsidRPr="003553C7">
        <w:rPr>
          <w:rFonts w:cs="Times New Roman"/>
          <w:b/>
          <w:color w:val="auto"/>
          <w:sz w:val="26"/>
          <w:szCs w:val="26"/>
        </w:rPr>
        <w:t xml:space="preserve">по реализации Стандарта улучшения инвестиционного климата в городском округе </w:t>
      </w:r>
      <w:proofErr w:type="gramStart"/>
      <w:r w:rsidRPr="003553C7">
        <w:rPr>
          <w:rFonts w:cs="Times New Roman"/>
          <w:b/>
          <w:color w:val="auto"/>
          <w:sz w:val="26"/>
          <w:szCs w:val="26"/>
        </w:rPr>
        <w:t>Спасск-Дальний</w:t>
      </w:r>
      <w:proofErr w:type="gramEnd"/>
      <w:r w:rsidRPr="003553C7">
        <w:rPr>
          <w:rFonts w:cs="Times New Roman"/>
          <w:b/>
          <w:color w:val="auto"/>
          <w:sz w:val="26"/>
          <w:szCs w:val="26"/>
        </w:rPr>
        <w:t xml:space="preserve"> на 2019 - 2020 годы</w:t>
      </w:r>
    </w:p>
    <w:tbl>
      <w:tblPr>
        <w:tblStyle w:val="a5"/>
        <w:tblW w:w="15843" w:type="dxa"/>
        <w:tblLayout w:type="fixed"/>
        <w:tblLook w:val="04A0"/>
      </w:tblPr>
      <w:tblGrid>
        <w:gridCol w:w="811"/>
        <w:gridCol w:w="2841"/>
        <w:gridCol w:w="2552"/>
        <w:gridCol w:w="1701"/>
        <w:gridCol w:w="1842"/>
        <w:gridCol w:w="2127"/>
        <w:gridCol w:w="2693"/>
        <w:gridCol w:w="142"/>
        <w:gridCol w:w="1134"/>
      </w:tblGrid>
      <w:tr w:rsidR="008F1BB7" w:rsidRPr="00ED16CC" w:rsidTr="00AC2E5B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5393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543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2127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реализацию</w:t>
            </w:r>
          </w:p>
        </w:tc>
        <w:tc>
          <w:tcPr>
            <w:tcW w:w="3969" w:type="dxa"/>
            <w:gridSpan w:val="3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8F1BB7" w:rsidRPr="00ED16CC" w:rsidTr="00AC2E5B">
        <w:tc>
          <w:tcPr>
            <w:tcW w:w="81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2127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</w:tr>
      <w:tr w:rsidR="008F1BB7" w:rsidRPr="00ED16CC" w:rsidTr="00AC2E5B">
        <w:tc>
          <w:tcPr>
            <w:tcW w:w="15843" w:type="dxa"/>
            <w:gridSpan w:val="9"/>
          </w:tcPr>
          <w:p w:rsidR="008F1BB7" w:rsidRPr="00ED16CC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ED16CC" w:rsidTr="00AC2E5B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84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3553C7" w:rsidRDefault="00D13062" w:rsidP="003553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134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3553C7" w:rsidRDefault="00D13062" w:rsidP="003553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1134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rPr>
          <w:trHeight w:val="70"/>
        </w:trPr>
        <w:tc>
          <w:tcPr>
            <w:tcW w:w="811" w:type="dxa"/>
            <w:vAlign w:val="center"/>
          </w:tcPr>
          <w:p w:rsidR="008F1BB7" w:rsidRPr="00ED16CC" w:rsidRDefault="00DB6D15" w:rsidP="00F1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2841" w:type="dxa"/>
          </w:tcPr>
          <w:p w:rsidR="008F1BB7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  <w:p w:rsidR="00A469A8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69A8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69A8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69A8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3089C" w:rsidRDefault="008308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69A8" w:rsidRPr="00ED16CC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3553C7" w:rsidRDefault="00D13062" w:rsidP="003553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134" w:type="dxa"/>
            <w:vAlign w:val="center"/>
          </w:tcPr>
          <w:p w:rsidR="008F1BB7" w:rsidRPr="00ED16CC" w:rsidRDefault="00DB6D15" w:rsidP="00F1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rPr>
          <w:trHeight w:val="324"/>
        </w:trPr>
        <w:tc>
          <w:tcPr>
            <w:tcW w:w="15843" w:type="dxa"/>
            <w:gridSpan w:val="9"/>
            <w:vAlign w:val="center"/>
          </w:tcPr>
          <w:p w:rsidR="008F1BB7" w:rsidRPr="00ED16CC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8F1BB7" w:rsidRPr="00ED16CC" w:rsidTr="00AC2E5B">
        <w:trPr>
          <w:trHeight w:val="1776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A469A8" w:rsidRDefault="00AF2E2F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Воркова</w:t>
            </w:r>
            <w:proofErr w:type="spellEnd"/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В.А. –</w:t>
            </w:r>
          </w:p>
          <w:p w:rsidR="00AF2E2F" w:rsidRPr="00A469A8" w:rsidRDefault="00A469A8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="00AF2E2F"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аместитель главы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администрации городского округа</w:t>
            </w:r>
            <w:r w:rsidR="00AF2E2F"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rPr>
          <w:trHeight w:val="2314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8F1BB7" w:rsidRPr="00A469A8" w:rsidRDefault="00AF2E2F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rPr>
          <w:trHeight w:val="1474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A469A8" w:rsidRDefault="00AF2E2F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c>
          <w:tcPr>
            <w:tcW w:w="15843" w:type="dxa"/>
            <w:gridSpan w:val="9"/>
            <w:vAlign w:val="center"/>
          </w:tcPr>
          <w:p w:rsidR="008F1BB7" w:rsidRPr="00ED16CC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8F1BB7" w:rsidRPr="00ED16CC" w:rsidTr="00AC2E5B">
        <w:trPr>
          <w:trHeight w:val="411"/>
        </w:trPr>
        <w:tc>
          <w:tcPr>
            <w:tcW w:w="811" w:type="dxa"/>
            <w:vAlign w:val="center"/>
          </w:tcPr>
          <w:p w:rsidR="008F1BB7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</w:t>
            </w:r>
          </w:p>
          <w:p w:rsidR="00AC2E5B" w:rsidRDefault="00AC2E5B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C2E5B" w:rsidRPr="00ED16CC" w:rsidRDefault="00AC2E5B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</w:tcPr>
          <w:p w:rsidR="00AC2E5B" w:rsidRDefault="00DB6D15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  <w:p w:rsidR="0083089C" w:rsidRDefault="0083089C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3089C" w:rsidRPr="00ED16CC" w:rsidRDefault="0083089C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01.03.2019</w:t>
            </w:r>
          </w:p>
        </w:tc>
        <w:tc>
          <w:tcPr>
            <w:tcW w:w="2127" w:type="dxa"/>
          </w:tcPr>
          <w:p w:rsidR="008F1BB7" w:rsidRPr="00A469A8" w:rsidRDefault="00537848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1D224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электронная версия документа о </w:t>
            </w:r>
            <w:r w:rsidR="001D22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труктурном подразделении с указанием полномочий,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c>
          <w:tcPr>
            <w:tcW w:w="811" w:type="dxa"/>
            <w:vMerge w:val="restart"/>
            <w:vAlign w:val="center"/>
          </w:tcPr>
          <w:p w:rsidR="008F1BB7" w:rsidRPr="00ED16CC" w:rsidRDefault="00DB6D15" w:rsidP="00AC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3.2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A469A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труктурного подразделения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Отчет о деятельности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труктурного подразделения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21.09.2018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A469A8" w:rsidRDefault="00D13062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rPr>
          <w:trHeight w:val="1401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A469A8" w:rsidRDefault="00D13062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276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городские округа – не менее 3</w:t>
            </w:r>
          </w:p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F1BB7" w:rsidRPr="00ED16CC" w:rsidTr="00AC2E5B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A469A8" w:rsidRDefault="00D13062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rPr>
          <w:trHeight w:val="431"/>
        </w:trPr>
        <w:tc>
          <w:tcPr>
            <w:tcW w:w="15843" w:type="dxa"/>
            <w:gridSpan w:val="9"/>
            <w:vAlign w:val="center"/>
          </w:tcPr>
          <w:p w:rsidR="008F1BB7" w:rsidRPr="00ED16CC" w:rsidRDefault="00DB6D15" w:rsidP="00AC2E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8F1BB7" w:rsidRPr="00D14EA8" w:rsidTr="00AC2E5B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AC2E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AC2E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9768D2" w:rsidRDefault="00537848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276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городские округа - не менее 30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E2FEE" w:rsidRPr="00ED16CC" w:rsidRDefault="007E2FEE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E2FEE" w:rsidRPr="00ED16CC" w:rsidRDefault="007E2FEE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E2FEE" w:rsidRPr="00ED16CC" w:rsidRDefault="007E2FEE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городские округа - не менее 100</w:t>
            </w:r>
          </w:p>
        </w:tc>
      </w:tr>
      <w:tr w:rsidR="008F1BB7" w:rsidRPr="00ED16CC" w:rsidTr="00AC2E5B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2552" w:type="dxa"/>
          </w:tcPr>
          <w:p w:rsidR="008F1BB7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Повышение квалификации муниципальных служащих, курирующих вопросы инвестиционной деятельности и участвующих в инвестиционном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процессе</w:t>
            </w:r>
          </w:p>
          <w:p w:rsidR="00AC2E5B" w:rsidRPr="00ED16CC" w:rsidRDefault="00AC2E5B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9768D2" w:rsidRDefault="00537848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537848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c>
          <w:tcPr>
            <w:tcW w:w="15843" w:type="dxa"/>
            <w:gridSpan w:val="9"/>
            <w:vAlign w:val="center"/>
          </w:tcPr>
          <w:p w:rsidR="00AC2E5B" w:rsidRDefault="00DB6D15" w:rsidP="00AC2E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Наличие коллегиального совещательного органа по улучшению инвестиционного климата и развитию предпринимательства при главе</w:t>
            </w:r>
          </w:p>
          <w:p w:rsidR="008F1BB7" w:rsidRPr="00ED16CC" w:rsidRDefault="00DB6D15" w:rsidP="00AC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муниципального образования (Совет по предпринимательству)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70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01.08.2019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842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31.10.2019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  <w:vMerge w:val="restart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122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8F1BB7" w:rsidRPr="009768D2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50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2841" w:type="dxa"/>
            <w:vMerge w:val="restart"/>
          </w:tcPr>
          <w:p w:rsidR="001D18E0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</w:t>
            </w:r>
            <w:r w:rsidR="001D18E0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мониторинга</w:t>
            </w:r>
            <w:r w:rsidR="001D18E0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</w:t>
            </w:r>
            <w:r w:rsidR="001D18E0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Совета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20.10.2019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  <w:shd w:val="clear" w:color="auto" w:fill="auto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2841" w:type="dxa"/>
            <w:vMerge w:val="restart"/>
          </w:tcPr>
          <w:p w:rsidR="0021035D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Информационное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освещение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Совета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Повышение информированности субъектов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предпринимательской и инвестиционной деятельности о работе Совета</w:t>
            </w: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управления 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информационных сообщений о каждом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 менее 4</w:t>
            </w:r>
          </w:p>
        </w:tc>
      </w:tr>
      <w:tr w:rsidR="008F1BB7" w:rsidRPr="00ED16CC" w:rsidTr="006D16B2">
        <w:trPr>
          <w:trHeight w:val="279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размещение на официальном Интернет-ресурсе МО и Инвестиционном портале Приморского краяследующих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c>
          <w:tcPr>
            <w:tcW w:w="15843" w:type="dxa"/>
            <w:gridSpan w:val="9"/>
            <w:vAlign w:val="center"/>
          </w:tcPr>
          <w:p w:rsidR="008F1BB7" w:rsidRPr="00ED16CC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на официальном Интернет-ресурсе МО раздела об инвестиционной деятельности в соответствии с требованиями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Муниципального стандарта (далее – Инвестиционный раздел)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Доступ предпринимателей к информации об инвестиционных возможностях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564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260"/>
        </w:trPr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размещение: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402F12" w:rsidRDefault="00AC7F6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Руководители структурных подразделений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7</w:t>
            </w:r>
          </w:p>
        </w:tc>
      </w:tr>
      <w:tr w:rsidR="008F1BB7" w:rsidRPr="00ED16CC" w:rsidTr="006D16B2">
        <w:trPr>
          <w:trHeight w:val="1609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402F12" w:rsidRDefault="00F512CF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6.4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346D04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6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Вовлечение бизнеса и граждан в работу по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20.12.2019</w:t>
            </w:r>
          </w:p>
        </w:tc>
        <w:tc>
          <w:tcPr>
            <w:tcW w:w="2127" w:type="dxa"/>
          </w:tcPr>
          <w:p w:rsidR="006D16B2" w:rsidRPr="0083089C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c>
          <w:tcPr>
            <w:tcW w:w="15843" w:type="dxa"/>
            <w:gridSpan w:val="9"/>
            <w:vAlign w:val="center"/>
          </w:tcPr>
          <w:p w:rsidR="008F1BB7" w:rsidRPr="00346D04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46D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Наличие плана создания инвестиционных объектов и объектов инфраструктуры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Митрофанов О.А.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ервый заместитель главы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администрации городского округа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Плана и ссылка на в Инвестиционном разделе и на Инвестиционном портале Приморского края, да/нет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402F12" w:rsidRDefault="00E90E3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Митрофанов О.А.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ервый заместитель главы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администрации городского округа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rPr>
          <w:trHeight w:val="90"/>
        </w:trPr>
        <w:tc>
          <w:tcPr>
            <w:tcW w:w="15843" w:type="dxa"/>
            <w:gridSpan w:val="9"/>
            <w:vAlign w:val="center"/>
          </w:tcPr>
          <w:p w:rsidR="008F1BB7" w:rsidRPr="003476D5" w:rsidRDefault="00346D04" w:rsidP="00346D0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8.</w:t>
            </w:r>
            <w:r w:rsidR="00DB6D15" w:rsidRPr="00346D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402F12" w:rsidRDefault="00E90E3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  <w:p w:rsidR="00FF7F8A" w:rsidRPr="00402F12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Врадий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Л.В. – начальник финансового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проведенном анализе,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FF7F8A" w:rsidRPr="00402F12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  <w:p w:rsidR="008F1BB7" w:rsidRPr="00402F12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Врадий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Л.В. – начальник финансового 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402F12" w:rsidRPr="0083089C" w:rsidRDefault="00FF7F8A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rPr>
          <w:trHeight w:val="90"/>
        </w:trPr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9.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партнерства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размещением</w:t>
            </w:r>
            <w:r w:rsidR="00D44D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униципальной нормативной правовой базы,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определяющий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орган, осуществляющий полномочия в сфере </w:t>
            </w:r>
            <w:proofErr w:type="spell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партнерства;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партнерства (далее – МЧП)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2127" w:type="dxa"/>
          </w:tcPr>
          <w:p w:rsidR="00FF7F8A" w:rsidRPr="00402F12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  <w:p w:rsidR="008F1BB7" w:rsidRPr="00402F12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626"/>
        </w:trPr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9.2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размещение:</w:t>
            </w:r>
          </w:p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7E2FEE" w:rsidRPr="00402F12" w:rsidRDefault="00FF7F8A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599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402F12" w:rsidRDefault="00FF7F8A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6D16B2" w:rsidRPr="0083089C" w:rsidRDefault="00FF7F8A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rPr>
          <w:trHeight w:val="90"/>
        </w:trPr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10.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841" w:type="dxa"/>
          </w:tcPr>
          <w:p w:rsidR="008F1BB7" w:rsidRPr="00ED16CC" w:rsidRDefault="00DB6D15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канала прямой связи инвесторов с главой  МО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11.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F1BB7" w:rsidRPr="00ED16CC" w:rsidTr="006D16B2">
        <w:trPr>
          <w:trHeight w:val="836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  <w:vMerge w:val="restart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7" w:type="dxa"/>
            <w:vMerge/>
          </w:tcPr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F1BB7" w:rsidRPr="00ED16CC" w:rsidTr="006D16B2">
        <w:trPr>
          <w:trHeight w:val="718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  <w:vMerge w:val="restart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управления экономики и 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муниципального заказа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действующих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МНПА, прошедших экспертизу,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7" w:type="dxa"/>
            <w:vMerge/>
          </w:tcPr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института ОРВ в МО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публичности (открытости) при принятии МНПА,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затрагивающих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12.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</w:tr>
      <w:tr w:rsidR="008F1BB7" w:rsidRPr="00ED16CC" w:rsidTr="006D16B2">
        <w:trPr>
          <w:trHeight w:val="1316"/>
        </w:trPr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84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населенных пунктов МО,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65</w:t>
            </w:r>
          </w:p>
        </w:tc>
      </w:tr>
      <w:tr w:rsidR="008F1BB7" w:rsidRPr="00ED16CC" w:rsidTr="006D16B2">
        <w:trPr>
          <w:trHeight w:val="148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 земельных и имущественных отношений</w:t>
            </w: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12.2</w:t>
            </w:r>
          </w:p>
        </w:tc>
        <w:tc>
          <w:tcPr>
            <w:tcW w:w="284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45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</w:t>
            </w:r>
            <w:r w:rsidR="00B36B3D"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13.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Оптимизация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Оптимизация срока присвоения адреса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земельному участку и объекту недвижимости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Сокращение срока присвоения адреса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земельному участку и объекту недвижимости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Предельный срок присвоения адреса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F27E8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14.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7A559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утверждённ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ой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схем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территориального планирования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городского округа </w:t>
            </w:r>
            <w:r w:rsidR="007A55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генеральн</w:t>
            </w:r>
            <w:r w:rsidR="007A55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</w:t>
            </w:r>
            <w:r w:rsidR="007A55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приведенных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соответствие с действующим законодательством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8F1BB7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14.2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8F1BB7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Симоненко О.С. – начальник управления ЖКХ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14.3</w:t>
            </w:r>
          </w:p>
        </w:tc>
        <w:tc>
          <w:tcPr>
            <w:tcW w:w="2841" w:type="dxa"/>
          </w:tcPr>
          <w:p w:rsidR="008F1BB7" w:rsidRPr="00ED16CC" w:rsidRDefault="00DB6D15" w:rsidP="008D6D0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генеральн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городск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округ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14.4</w:t>
            </w:r>
          </w:p>
        </w:tc>
        <w:tc>
          <w:tcPr>
            <w:tcW w:w="2841" w:type="dxa"/>
          </w:tcPr>
          <w:p w:rsidR="008F1BB7" w:rsidRPr="00ED16CC" w:rsidRDefault="00DB6D15" w:rsidP="008D6D0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правил землепользования и застройки городск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округ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приведенных в соответствие с действующим законодательством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ссылки на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14.5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14.6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14.7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14.8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15.09.2019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  <w:p w:rsidR="006D16B2" w:rsidRDefault="006D16B2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3089C" w:rsidRPr="00ED16CC" w:rsidRDefault="008308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14.9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10</w:t>
            </w:r>
          </w:p>
        </w:tc>
      </w:tr>
      <w:tr w:rsidR="008F1BB7" w:rsidRPr="00ED16CC" w:rsidTr="006D16B2">
        <w:trPr>
          <w:trHeight w:val="1418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14.10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F27E87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F27E87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c>
          <w:tcPr>
            <w:tcW w:w="15843" w:type="dxa"/>
            <w:gridSpan w:val="9"/>
            <w:vAlign w:val="center"/>
          </w:tcPr>
          <w:p w:rsidR="008F1BB7" w:rsidRPr="00ED16CC" w:rsidRDefault="00694ACD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15.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8F1BB7" w:rsidRPr="00ED16CC" w:rsidTr="006D16B2">
        <w:trPr>
          <w:trHeight w:val="679"/>
        </w:trPr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10.06.2019</w:t>
            </w:r>
          </w:p>
        </w:tc>
        <w:tc>
          <w:tcPr>
            <w:tcW w:w="2127" w:type="dxa"/>
            <w:vMerge w:val="restart"/>
          </w:tcPr>
          <w:p w:rsidR="008F1BB7" w:rsidRPr="00256F83" w:rsidRDefault="00B36B3D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Единой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СМЭВ,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</w:tr>
      <w:tr w:rsidR="008F1BB7" w:rsidRPr="00ED16CC" w:rsidTr="006D16B2">
        <w:trPr>
          <w:trHeight w:val="396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  <w:vMerge/>
          </w:tcPr>
          <w:p w:rsidR="008F1BB7" w:rsidRPr="00256F83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</w:tr>
      <w:tr w:rsidR="008F1BB7" w:rsidRPr="00ED16CC" w:rsidTr="006D16B2">
        <w:trPr>
          <w:trHeight w:val="1002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  <w:vMerge/>
          </w:tcPr>
          <w:p w:rsidR="008F1BB7" w:rsidRPr="00256F83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  <w:tr w:rsidR="008F1BB7" w:rsidRPr="00ED16CC" w:rsidTr="006D16B2">
        <w:trPr>
          <w:trHeight w:val="1082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  <w:vMerge/>
          </w:tcPr>
          <w:p w:rsidR="008F1BB7" w:rsidRPr="00256F83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2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256F83" w:rsidRDefault="00B36B3D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D14EA8" w:rsidTr="00AC2E5B">
        <w:trPr>
          <w:trHeight w:val="306"/>
        </w:trPr>
        <w:tc>
          <w:tcPr>
            <w:tcW w:w="15843" w:type="dxa"/>
            <w:gridSpan w:val="9"/>
            <w:vAlign w:val="center"/>
          </w:tcPr>
          <w:p w:rsidR="008F1BB7" w:rsidRPr="00ED16CC" w:rsidRDefault="00694ACD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16.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CA559C" w:rsidRPr="00ED16CC" w:rsidTr="006D16B2">
        <w:trPr>
          <w:trHeight w:val="90"/>
        </w:trPr>
        <w:tc>
          <w:tcPr>
            <w:tcW w:w="811" w:type="dxa"/>
            <w:vMerge w:val="restart"/>
            <w:vAlign w:val="center"/>
          </w:tcPr>
          <w:p w:rsidR="00CA559C" w:rsidRPr="00ED16CC" w:rsidRDefault="00CA559C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841" w:type="dxa"/>
            <w:vMerge w:val="restart"/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и утверждение перечня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552" w:type="dxa"/>
            <w:vMerge w:val="restart"/>
          </w:tcPr>
          <w:p w:rsidR="00CA559C" w:rsidRPr="00ED16CC" w:rsidRDefault="00CA559C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Создание возможностей аренды муниципального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имущества субъектам МСП</w:t>
            </w:r>
          </w:p>
        </w:tc>
        <w:tc>
          <w:tcPr>
            <w:tcW w:w="1701" w:type="dxa"/>
            <w:vMerge w:val="restart"/>
            <w:vAlign w:val="center"/>
          </w:tcPr>
          <w:p w:rsidR="00CA559C" w:rsidRPr="00ED16CC" w:rsidRDefault="00CA559C" w:rsidP="009E5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Merge w:val="restart"/>
            <w:vAlign w:val="center"/>
          </w:tcPr>
          <w:p w:rsidR="00CA559C" w:rsidRPr="00ED16CC" w:rsidRDefault="00CA559C" w:rsidP="009E5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  <w:vMerge w:val="restart"/>
          </w:tcPr>
          <w:p w:rsidR="00CA559C" w:rsidRPr="00256F83" w:rsidRDefault="00CA559C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 земельных и имущественных отношений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Утверждение Перечня МО, да/нет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CA559C" w:rsidRPr="00256F83" w:rsidTr="006D16B2">
        <w:trPr>
          <w:trHeight w:val="1466"/>
        </w:trPr>
        <w:tc>
          <w:tcPr>
            <w:tcW w:w="811" w:type="dxa"/>
            <w:vMerge/>
            <w:vAlign w:val="center"/>
          </w:tcPr>
          <w:p w:rsidR="00CA559C" w:rsidRPr="00ED16CC" w:rsidRDefault="00CA559C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CA559C" w:rsidRPr="00ED16CC" w:rsidRDefault="00CA559C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CA559C" w:rsidRPr="00ED16CC" w:rsidRDefault="00CA559C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CA559C" w:rsidRPr="00256F83" w:rsidTr="006D16B2">
        <w:trPr>
          <w:trHeight w:val="70"/>
        </w:trPr>
        <w:tc>
          <w:tcPr>
            <w:tcW w:w="811" w:type="dxa"/>
            <w:vMerge/>
            <w:vAlign w:val="center"/>
          </w:tcPr>
          <w:p w:rsidR="00CA559C" w:rsidRPr="00256F83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CA559C" w:rsidRPr="00256F83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CA559C" w:rsidRPr="00256F83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A559C" w:rsidRPr="00ED16CC" w:rsidRDefault="00CA559C" w:rsidP="00C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842" w:type="dxa"/>
            <w:vAlign w:val="center"/>
          </w:tcPr>
          <w:p w:rsidR="00CA559C" w:rsidRPr="00ED16CC" w:rsidRDefault="00CA559C" w:rsidP="00C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30.10.2019</w:t>
            </w:r>
          </w:p>
        </w:tc>
        <w:tc>
          <w:tcPr>
            <w:tcW w:w="2127" w:type="dxa"/>
            <w:vMerge/>
          </w:tcPr>
          <w:p w:rsidR="00CA559C" w:rsidRPr="00256F83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CA559C" w:rsidRPr="009E52EF" w:rsidTr="006D16B2">
        <w:trPr>
          <w:trHeight w:val="311"/>
        </w:trPr>
        <w:tc>
          <w:tcPr>
            <w:tcW w:w="811" w:type="dxa"/>
            <w:vMerge/>
            <w:vAlign w:val="center"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A559C" w:rsidRPr="00ED16CC" w:rsidRDefault="00CA559C" w:rsidP="00C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  <w:vAlign w:val="center"/>
          </w:tcPr>
          <w:p w:rsidR="00CA559C" w:rsidRPr="00ED16CC" w:rsidRDefault="00CA559C" w:rsidP="00C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30.10.2020</w:t>
            </w:r>
          </w:p>
        </w:tc>
        <w:tc>
          <w:tcPr>
            <w:tcW w:w="2127" w:type="dxa"/>
            <w:vMerge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</w:tcPr>
          <w:p w:rsidR="00CA559C" w:rsidRPr="00ED16CC" w:rsidRDefault="00CA559C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Да</w:t>
            </w:r>
          </w:p>
        </w:tc>
      </w:tr>
      <w:tr w:rsidR="004866FC" w:rsidRPr="00ED16CC" w:rsidTr="006D16B2">
        <w:trPr>
          <w:trHeight w:val="563"/>
        </w:trPr>
        <w:tc>
          <w:tcPr>
            <w:tcW w:w="811" w:type="dxa"/>
            <w:vAlign w:val="center"/>
          </w:tcPr>
          <w:p w:rsidR="004866FC" w:rsidRPr="009E52EF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841" w:type="dxa"/>
            <w:vAlign w:val="center"/>
          </w:tcPr>
          <w:p w:rsidR="004866FC" w:rsidRPr="009E52EF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</w:t>
            </w:r>
          </w:p>
        </w:tc>
        <w:tc>
          <w:tcPr>
            <w:tcW w:w="2552" w:type="dxa"/>
          </w:tcPr>
          <w:p w:rsidR="004866FC" w:rsidRPr="009E52EF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701" w:type="dxa"/>
          </w:tcPr>
          <w:p w:rsidR="004866FC" w:rsidRPr="004866F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4866FC" w:rsidRPr="00256F83" w:rsidRDefault="004866FC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4866FC" w:rsidRPr="00ED16CC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276" w:type="dxa"/>
            <w:gridSpan w:val="2"/>
            <w:vAlign w:val="center"/>
          </w:tcPr>
          <w:p w:rsidR="004866FC" w:rsidRPr="00ED16CC" w:rsidRDefault="004866F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4866FC" w:rsidRPr="00ED16CC" w:rsidTr="006D16B2">
        <w:trPr>
          <w:trHeight w:val="1564"/>
        </w:trPr>
        <w:tc>
          <w:tcPr>
            <w:tcW w:w="811" w:type="dxa"/>
            <w:vAlign w:val="center"/>
          </w:tcPr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16.3</w:t>
            </w:r>
          </w:p>
        </w:tc>
        <w:tc>
          <w:tcPr>
            <w:tcW w:w="2841" w:type="dxa"/>
          </w:tcPr>
          <w:p w:rsidR="004866FC" w:rsidRPr="00ED16CC" w:rsidRDefault="004866FC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4866FC" w:rsidRPr="00ED16CC" w:rsidRDefault="004866FC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  <w:vAlign w:val="center"/>
          </w:tcPr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  <w:vAlign w:val="center"/>
          </w:tcPr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4866FC" w:rsidRPr="00256F83" w:rsidRDefault="004866FC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4866FC" w:rsidRPr="00ED16CC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4866FC" w:rsidRPr="00ED16CC" w:rsidRDefault="004866F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866FC" w:rsidRPr="00ED16CC" w:rsidRDefault="004866F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F78C6" w:rsidRPr="00D14EA8" w:rsidTr="00AC2E5B">
        <w:trPr>
          <w:trHeight w:val="377"/>
        </w:trPr>
        <w:tc>
          <w:tcPr>
            <w:tcW w:w="15843" w:type="dxa"/>
            <w:gridSpan w:val="9"/>
            <w:vAlign w:val="center"/>
          </w:tcPr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бизнес-инкубаторов</w:t>
            </w:r>
            <w:proofErr w:type="spellEnd"/>
            <w:proofErr w:type="gramEnd"/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DF78C6" w:rsidRPr="00ED16CC" w:rsidTr="0083089C">
        <w:trPr>
          <w:trHeight w:val="411"/>
        </w:trPr>
        <w:tc>
          <w:tcPr>
            <w:tcW w:w="811" w:type="dxa"/>
            <w:vMerge w:val="restart"/>
            <w:vAlign w:val="center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2841" w:type="dxa"/>
          </w:tcPr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701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842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перечня и паспортов инвестиционных площадок и ссылки в Инвестиционном разделе и на Инвестиционном портале Приморского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DF78C6" w:rsidRPr="00ED16CC" w:rsidTr="006D16B2">
        <w:trPr>
          <w:trHeight w:val="1340"/>
        </w:trPr>
        <w:tc>
          <w:tcPr>
            <w:tcW w:w="811" w:type="dxa"/>
            <w:vMerge/>
            <w:vAlign w:val="center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</w:tcPr>
          <w:p w:rsidR="00DF78C6" w:rsidRPr="00ED16CC" w:rsidRDefault="00DF78C6" w:rsidP="00DF78C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842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F78C6" w:rsidRPr="00ED16CC" w:rsidTr="006D16B2">
        <w:trPr>
          <w:trHeight w:val="1530"/>
        </w:trPr>
        <w:tc>
          <w:tcPr>
            <w:tcW w:w="811" w:type="dxa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841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842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F78C6" w:rsidRPr="00D14EA8" w:rsidTr="00AC2E5B">
        <w:trPr>
          <w:trHeight w:val="642"/>
        </w:trPr>
        <w:tc>
          <w:tcPr>
            <w:tcW w:w="15843" w:type="dxa"/>
            <w:gridSpan w:val="9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18.Дополнительные показатели (в 2019 году учитываются для информации)</w:t>
            </w:r>
          </w:p>
        </w:tc>
      </w:tr>
      <w:tr w:rsidR="00DF78C6" w:rsidRPr="00ED16CC" w:rsidTr="006D16B2">
        <w:trPr>
          <w:trHeight w:val="1403"/>
        </w:trPr>
        <w:tc>
          <w:tcPr>
            <w:tcW w:w="811" w:type="dxa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841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701" w:type="dxa"/>
          </w:tcPr>
          <w:p w:rsidR="00DF78C6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DF78C6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2127" w:type="dxa"/>
          </w:tcPr>
          <w:p w:rsidR="00DF78C6" w:rsidRPr="00694ACD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F78C6" w:rsidRPr="00ED16CC" w:rsidTr="006D16B2">
        <w:trPr>
          <w:trHeight w:val="573"/>
        </w:trPr>
        <w:tc>
          <w:tcPr>
            <w:tcW w:w="811" w:type="dxa"/>
            <w:vMerge w:val="restart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841" w:type="dxa"/>
            <w:vMerge w:val="restart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2552" w:type="dxa"/>
            <w:vMerge w:val="restart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701" w:type="dxa"/>
            <w:vMerge w:val="restart"/>
          </w:tcPr>
          <w:p w:rsidR="00DF78C6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Merge w:val="restart"/>
          </w:tcPr>
          <w:p w:rsidR="00DF78C6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DF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2127" w:type="dxa"/>
            <w:vMerge w:val="restart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F78C6" w:rsidRPr="00ED16CC" w:rsidTr="006D16B2">
        <w:trPr>
          <w:trHeight w:val="493"/>
        </w:trPr>
        <w:tc>
          <w:tcPr>
            <w:tcW w:w="811" w:type="dxa"/>
            <w:vMerge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DF78C6" w:rsidRPr="00694ACD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F78C6" w:rsidRPr="00ED16CC" w:rsidTr="006D16B2">
        <w:trPr>
          <w:trHeight w:val="1308"/>
        </w:trPr>
        <w:tc>
          <w:tcPr>
            <w:tcW w:w="811" w:type="dxa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2841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701" w:type="dxa"/>
          </w:tcPr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DF78C6" w:rsidRPr="00ED16CC" w:rsidRDefault="00DF78C6" w:rsidP="00DF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DF78C6" w:rsidRPr="00ED16CC" w:rsidRDefault="00DF78C6" w:rsidP="00DF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DF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DF78C6" w:rsidRPr="00ED16CC" w:rsidRDefault="00DF78C6" w:rsidP="00A010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DF78C6" w:rsidRPr="00ED16CC" w:rsidTr="006D16B2">
        <w:trPr>
          <w:trHeight w:val="1559"/>
        </w:trPr>
        <w:tc>
          <w:tcPr>
            <w:tcW w:w="811" w:type="dxa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841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701" w:type="dxa"/>
          </w:tcPr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</w:tbl>
    <w:p w:rsidR="008F1BB7" w:rsidRPr="00ED16CC" w:rsidRDefault="008F1BB7" w:rsidP="00ED16C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8F1BB7" w:rsidRPr="00ED16CC" w:rsidSect="00D77893">
      <w:pgSz w:w="16838" w:h="11906" w:orient="landscape"/>
      <w:pgMar w:top="998" w:right="595" w:bottom="709" w:left="64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057D3E7E"/>
    <w:multiLevelType w:val="hybridMultilevel"/>
    <w:tmpl w:val="9E9660F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C3A"/>
    <w:rsid w:val="000A35DE"/>
    <w:rsid w:val="000C6B93"/>
    <w:rsid w:val="000D6488"/>
    <w:rsid w:val="000D64D1"/>
    <w:rsid w:val="000E39AF"/>
    <w:rsid w:val="000F459A"/>
    <w:rsid w:val="00132D4A"/>
    <w:rsid w:val="00142566"/>
    <w:rsid w:val="0014488C"/>
    <w:rsid w:val="00147D07"/>
    <w:rsid w:val="00150FD2"/>
    <w:rsid w:val="00161F4D"/>
    <w:rsid w:val="00172A27"/>
    <w:rsid w:val="00192C0F"/>
    <w:rsid w:val="001B1226"/>
    <w:rsid w:val="001B3375"/>
    <w:rsid w:val="001D18E0"/>
    <w:rsid w:val="001D224D"/>
    <w:rsid w:val="00201A44"/>
    <w:rsid w:val="0021035D"/>
    <w:rsid w:val="00212A33"/>
    <w:rsid w:val="00256F83"/>
    <w:rsid w:val="00274000"/>
    <w:rsid w:val="002751C2"/>
    <w:rsid w:val="002867C6"/>
    <w:rsid w:val="00296750"/>
    <w:rsid w:val="00297E2A"/>
    <w:rsid w:val="002A5820"/>
    <w:rsid w:val="0030035E"/>
    <w:rsid w:val="00300403"/>
    <w:rsid w:val="003233A8"/>
    <w:rsid w:val="00346D04"/>
    <w:rsid w:val="003476D5"/>
    <w:rsid w:val="003553C7"/>
    <w:rsid w:val="00377F33"/>
    <w:rsid w:val="00384F20"/>
    <w:rsid w:val="003876D0"/>
    <w:rsid w:val="00394F0C"/>
    <w:rsid w:val="00395AD7"/>
    <w:rsid w:val="003A2D5A"/>
    <w:rsid w:val="003E4C32"/>
    <w:rsid w:val="00402F12"/>
    <w:rsid w:val="00416679"/>
    <w:rsid w:val="00424FB1"/>
    <w:rsid w:val="00463BD9"/>
    <w:rsid w:val="0047797E"/>
    <w:rsid w:val="004866FC"/>
    <w:rsid w:val="00493B79"/>
    <w:rsid w:val="00496220"/>
    <w:rsid w:val="004C5B4F"/>
    <w:rsid w:val="004E4358"/>
    <w:rsid w:val="005127B9"/>
    <w:rsid w:val="00537848"/>
    <w:rsid w:val="00544009"/>
    <w:rsid w:val="005447AC"/>
    <w:rsid w:val="00563AC4"/>
    <w:rsid w:val="00567BE2"/>
    <w:rsid w:val="005B76E4"/>
    <w:rsid w:val="005C7773"/>
    <w:rsid w:val="005E5750"/>
    <w:rsid w:val="005E6099"/>
    <w:rsid w:val="00602181"/>
    <w:rsid w:val="00623789"/>
    <w:rsid w:val="00655796"/>
    <w:rsid w:val="00657386"/>
    <w:rsid w:val="00671947"/>
    <w:rsid w:val="00694ACD"/>
    <w:rsid w:val="006A4C42"/>
    <w:rsid w:val="006A70D7"/>
    <w:rsid w:val="006C4EBC"/>
    <w:rsid w:val="006D16B2"/>
    <w:rsid w:val="00702CF0"/>
    <w:rsid w:val="0071055B"/>
    <w:rsid w:val="007628DF"/>
    <w:rsid w:val="007A5591"/>
    <w:rsid w:val="007D1957"/>
    <w:rsid w:val="007E2FEE"/>
    <w:rsid w:val="007E70AD"/>
    <w:rsid w:val="007F7B05"/>
    <w:rsid w:val="00827087"/>
    <w:rsid w:val="0083089C"/>
    <w:rsid w:val="00861B44"/>
    <w:rsid w:val="0086451E"/>
    <w:rsid w:val="00867375"/>
    <w:rsid w:val="00875E39"/>
    <w:rsid w:val="0088082C"/>
    <w:rsid w:val="00892E8B"/>
    <w:rsid w:val="008A6AD2"/>
    <w:rsid w:val="008D1891"/>
    <w:rsid w:val="008D6D02"/>
    <w:rsid w:val="008F0801"/>
    <w:rsid w:val="008F1BB7"/>
    <w:rsid w:val="009216CF"/>
    <w:rsid w:val="00932CF1"/>
    <w:rsid w:val="00943512"/>
    <w:rsid w:val="0095268D"/>
    <w:rsid w:val="009768D2"/>
    <w:rsid w:val="009900A0"/>
    <w:rsid w:val="009E52EF"/>
    <w:rsid w:val="009E66DF"/>
    <w:rsid w:val="00A01088"/>
    <w:rsid w:val="00A023A5"/>
    <w:rsid w:val="00A131ED"/>
    <w:rsid w:val="00A27748"/>
    <w:rsid w:val="00A41670"/>
    <w:rsid w:val="00A469A8"/>
    <w:rsid w:val="00A669F8"/>
    <w:rsid w:val="00AB2BAB"/>
    <w:rsid w:val="00AC2E5B"/>
    <w:rsid w:val="00AC7F67"/>
    <w:rsid w:val="00AD40E5"/>
    <w:rsid w:val="00AD52B1"/>
    <w:rsid w:val="00AE0BDE"/>
    <w:rsid w:val="00AF2E2F"/>
    <w:rsid w:val="00B13F87"/>
    <w:rsid w:val="00B33015"/>
    <w:rsid w:val="00B36B3D"/>
    <w:rsid w:val="00B544A5"/>
    <w:rsid w:val="00B760E6"/>
    <w:rsid w:val="00B84825"/>
    <w:rsid w:val="00BC65AA"/>
    <w:rsid w:val="00BF5926"/>
    <w:rsid w:val="00C3472D"/>
    <w:rsid w:val="00C630B2"/>
    <w:rsid w:val="00C64EB5"/>
    <w:rsid w:val="00CA1505"/>
    <w:rsid w:val="00CA559C"/>
    <w:rsid w:val="00CC3D3C"/>
    <w:rsid w:val="00CC6C6A"/>
    <w:rsid w:val="00CD7225"/>
    <w:rsid w:val="00D13062"/>
    <w:rsid w:val="00D133DB"/>
    <w:rsid w:val="00D14EA8"/>
    <w:rsid w:val="00D412F4"/>
    <w:rsid w:val="00D44D16"/>
    <w:rsid w:val="00D57FF8"/>
    <w:rsid w:val="00D77893"/>
    <w:rsid w:val="00D86622"/>
    <w:rsid w:val="00D93CD6"/>
    <w:rsid w:val="00DA5E1C"/>
    <w:rsid w:val="00DB6D15"/>
    <w:rsid w:val="00DC5251"/>
    <w:rsid w:val="00DD58BA"/>
    <w:rsid w:val="00DF6812"/>
    <w:rsid w:val="00DF78C6"/>
    <w:rsid w:val="00E05259"/>
    <w:rsid w:val="00E36D33"/>
    <w:rsid w:val="00E740CD"/>
    <w:rsid w:val="00E90E37"/>
    <w:rsid w:val="00EB4585"/>
    <w:rsid w:val="00EB5848"/>
    <w:rsid w:val="00ED16CC"/>
    <w:rsid w:val="00ED7E91"/>
    <w:rsid w:val="00EF2FAE"/>
    <w:rsid w:val="00F118E4"/>
    <w:rsid w:val="00F27E87"/>
    <w:rsid w:val="00F50149"/>
    <w:rsid w:val="00F512CF"/>
    <w:rsid w:val="00F521B2"/>
    <w:rsid w:val="00FD4DDA"/>
    <w:rsid w:val="00FD6F2C"/>
    <w:rsid w:val="00FE1BEB"/>
    <w:rsid w:val="00FF7F8A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D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D778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D77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778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A6AD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8A6A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nhideWhenUsed/>
    <w:qFormat/>
    <w:rsid w:val="008A6AD2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8A6AD2"/>
    <w:rPr>
      <w:rFonts w:ascii="Segoe UI" w:hAnsi="Segoe UI" w:cs="Segoe UI"/>
      <w:sz w:val="18"/>
      <w:szCs w:val="18"/>
      <w:lang w:val="en-US" w:eastAsia="zh-CN"/>
    </w:rPr>
  </w:style>
  <w:style w:type="character" w:customStyle="1" w:styleId="10">
    <w:name w:val="Заголовок 1 Знак"/>
    <w:basedOn w:val="a0"/>
    <w:link w:val="1"/>
    <w:rsid w:val="00D77893"/>
    <w:rPr>
      <w:rFonts w:eastAsia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D77893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rsid w:val="00D77893"/>
    <w:rPr>
      <w:rFonts w:eastAsia="Times New Roman"/>
      <w:b/>
      <w:spacing w:val="20"/>
      <w:sz w:val="32"/>
    </w:rPr>
  </w:style>
  <w:style w:type="paragraph" w:styleId="HTML">
    <w:name w:val="HTML Preformatted"/>
    <w:basedOn w:val="a"/>
    <w:link w:val="HTML0"/>
    <w:rsid w:val="00D77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77893"/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D778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77893"/>
    <w:rPr>
      <w:rFonts w:eastAsia="Times New Roman"/>
      <w:sz w:val="26"/>
    </w:rPr>
  </w:style>
  <w:style w:type="paragraph" w:styleId="a6">
    <w:name w:val="List Paragraph"/>
    <w:basedOn w:val="a"/>
    <w:uiPriority w:val="99"/>
    <w:rsid w:val="0030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54843-7CCB-47A4-AD23-7A30056A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marchenko_ua</cp:lastModifiedBy>
  <cp:revision>3</cp:revision>
  <cp:lastPrinted>2019-02-19T04:56:00Z</cp:lastPrinted>
  <dcterms:created xsi:type="dcterms:W3CDTF">2019-02-20T04:16:00Z</dcterms:created>
  <dcterms:modified xsi:type="dcterms:W3CDTF">2019-02-21T04:49:00Z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