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67" w:rsidRPr="00415B79" w:rsidRDefault="00313967" w:rsidP="000618F5">
      <w:pPr>
        <w:spacing w:line="276" w:lineRule="auto"/>
        <w:jc w:val="both"/>
        <w:rPr>
          <w:sz w:val="26"/>
          <w:szCs w:val="26"/>
          <w:lang w:val="en-US"/>
        </w:rPr>
      </w:pPr>
    </w:p>
    <w:p w:rsidR="00313967" w:rsidRPr="00004853" w:rsidRDefault="00313967" w:rsidP="000618F5">
      <w:pPr>
        <w:spacing w:line="276" w:lineRule="auto"/>
        <w:jc w:val="both"/>
        <w:rPr>
          <w:sz w:val="26"/>
          <w:szCs w:val="26"/>
        </w:rPr>
      </w:pPr>
    </w:p>
    <w:p w:rsidR="00313967" w:rsidRPr="00004853" w:rsidRDefault="00313967" w:rsidP="000618F5">
      <w:pPr>
        <w:spacing w:line="276" w:lineRule="auto"/>
        <w:jc w:val="both"/>
        <w:rPr>
          <w:sz w:val="26"/>
          <w:szCs w:val="26"/>
        </w:rPr>
      </w:pPr>
    </w:p>
    <w:p w:rsidR="00313967" w:rsidRPr="00004853" w:rsidRDefault="00313967" w:rsidP="000618F5">
      <w:pPr>
        <w:spacing w:line="276" w:lineRule="auto"/>
        <w:jc w:val="both"/>
        <w:rPr>
          <w:sz w:val="26"/>
          <w:szCs w:val="26"/>
        </w:rPr>
      </w:pPr>
    </w:p>
    <w:p w:rsidR="00313967" w:rsidRPr="00BB26AC" w:rsidRDefault="008D06EE" w:rsidP="002E4317">
      <w:pPr>
        <w:spacing w:line="276" w:lineRule="auto"/>
        <w:jc w:val="center"/>
        <w:rPr>
          <w:b/>
          <w:szCs w:val="28"/>
        </w:rPr>
      </w:pPr>
      <w:r w:rsidRPr="008D06E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9" DrawAspect="Content" ObjectID="_1672747989" r:id="rId6"/>
        </w:pict>
      </w:r>
      <w:r w:rsidR="00313967" w:rsidRPr="00BB26AC">
        <w:rPr>
          <w:b/>
          <w:szCs w:val="28"/>
        </w:rPr>
        <w:t>ДУМА</w:t>
      </w:r>
    </w:p>
    <w:p w:rsidR="00313967" w:rsidRPr="00BB26AC" w:rsidRDefault="00313967" w:rsidP="002E4317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 xml:space="preserve">ГОРОДСКОГО ОКРУГА  </w:t>
      </w:r>
      <w:proofErr w:type="gramStart"/>
      <w:r w:rsidRPr="00BB26AC">
        <w:rPr>
          <w:sz w:val="26"/>
          <w:szCs w:val="26"/>
        </w:rPr>
        <w:t>СПАССК-ДАЛЬНИЙ</w:t>
      </w:r>
      <w:proofErr w:type="gramEnd"/>
    </w:p>
    <w:p w:rsidR="00313967" w:rsidRPr="00BB26AC" w:rsidRDefault="00313967" w:rsidP="002E4317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313967" w:rsidRPr="00004853" w:rsidRDefault="00313967" w:rsidP="000618F5">
      <w:pPr>
        <w:spacing w:line="276" w:lineRule="auto"/>
        <w:jc w:val="both"/>
        <w:rPr>
          <w:b/>
          <w:sz w:val="26"/>
          <w:szCs w:val="26"/>
        </w:rPr>
      </w:pPr>
    </w:p>
    <w:p w:rsidR="00313967" w:rsidRDefault="00313967" w:rsidP="002E4317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E4317" w:rsidRPr="00A1539B" w:rsidRDefault="002E4317" w:rsidP="002E4317">
      <w:pPr>
        <w:spacing w:line="276" w:lineRule="auto"/>
        <w:jc w:val="center"/>
        <w:rPr>
          <w:b/>
          <w:szCs w:val="28"/>
        </w:rPr>
      </w:pPr>
    </w:p>
    <w:p w:rsidR="00A34054" w:rsidRPr="00A34054" w:rsidRDefault="00A34054" w:rsidP="002E431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</w:t>
      </w:r>
      <w:r w:rsidRPr="00A34054">
        <w:rPr>
          <w:rFonts w:ascii="Times New Roman" w:hAnsi="Times New Roman" w:cs="Times New Roman"/>
          <w:b w:val="0"/>
          <w:sz w:val="26"/>
          <w:szCs w:val="26"/>
        </w:rPr>
        <w:t>твер</w:t>
      </w:r>
      <w:r>
        <w:rPr>
          <w:rFonts w:ascii="Times New Roman" w:hAnsi="Times New Roman" w:cs="Times New Roman"/>
          <w:b w:val="0"/>
          <w:sz w:val="26"/>
          <w:szCs w:val="26"/>
        </w:rPr>
        <w:t>ж</w:t>
      </w:r>
      <w:r w:rsidRPr="00A34054">
        <w:rPr>
          <w:rFonts w:ascii="Times New Roman" w:hAnsi="Times New Roman" w:cs="Times New Roman"/>
          <w:b w:val="0"/>
          <w:sz w:val="26"/>
          <w:szCs w:val="26"/>
        </w:rPr>
        <w:t>д</w:t>
      </w:r>
      <w:r>
        <w:rPr>
          <w:rFonts w:ascii="Times New Roman" w:hAnsi="Times New Roman" w:cs="Times New Roman"/>
          <w:b w:val="0"/>
          <w:sz w:val="26"/>
          <w:szCs w:val="26"/>
        </w:rPr>
        <w:t>ении</w:t>
      </w:r>
      <w:r w:rsidRPr="00A34054">
        <w:rPr>
          <w:rFonts w:ascii="Times New Roman" w:hAnsi="Times New Roman" w:cs="Times New Roman"/>
          <w:b w:val="0"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A34054">
        <w:rPr>
          <w:rFonts w:ascii="Times New Roman" w:hAnsi="Times New Roman" w:cs="Times New Roman"/>
          <w:b w:val="0"/>
          <w:sz w:val="26"/>
          <w:szCs w:val="26"/>
        </w:rPr>
        <w:t xml:space="preserve"> 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</w:t>
      </w:r>
      <w:proofErr w:type="spellStart"/>
      <w:proofErr w:type="gramStart"/>
      <w:r w:rsidRPr="00A34054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</w:p>
    <w:p w:rsidR="003F549B" w:rsidRPr="00004853" w:rsidRDefault="003F549B" w:rsidP="000618F5">
      <w:pPr>
        <w:shd w:val="clear" w:color="auto" w:fill="FFFFFF"/>
        <w:spacing w:line="276" w:lineRule="auto"/>
        <w:ind w:left="6154"/>
        <w:jc w:val="both"/>
        <w:rPr>
          <w:sz w:val="26"/>
          <w:szCs w:val="26"/>
        </w:rPr>
      </w:pPr>
      <w:r w:rsidRPr="00004853">
        <w:rPr>
          <w:spacing w:val="-3"/>
          <w:sz w:val="26"/>
          <w:szCs w:val="26"/>
        </w:rPr>
        <w:t xml:space="preserve">Принято Думой </w:t>
      </w:r>
      <w:proofErr w:type="gramStart"/>
      <w:r w:rsidRPr="00004853">
        <w:rPr>
          <w:spacing w:val="-3"/>
          <w:sz w:val="26"/>
          <w:szCs w:val="26"/>
        </w:rPr>
        <w:t>городского</w:t>
      </w:r>
      <w:proofErr w:type="gramEnd"/>
      <w:r w:rsidRPr="00004853">
        <w:rPr>
          <w:spacing w:val="-3"/>
          <w:sz w:val="26"/>
          <w:szCs w:val="26"/>
        </w:rPr>
        <w:t xml:space="preserve"> округа </w:t>
      </w:r>
      <w:proofErr w:type="gramStart"/>
      <w:r w:rsidRPr="00004853">
        <w:rPr>
          <w:spacing w:val="-3"/>
          <w:sz w:val="26"/>
          <w:szCs w:val="26"/>
        </w:rPr>
        <w:t>Спасск-Дальний</w:t>
      </w:r>
      <w:proofErr w:type="gramEnd"/>
    </w:p>
    <w:p w:rsidR="003F549B" w:rsidRPr="00004853" w:rsidRDefault="003F549B" w:rsidP="000618F5">
      <w:pPr>
        <w:shd w:val="clear" w:color="auto" w:fill="FFFFFF"/>
        <w:spacing w:line="276" w:lineRule="auto"/>
        <w:ind w:left="6158"/>
        <w:jc w:val="both"/>
        <w:rPr>
          <w:sz w:val="26"/>
          <w:szCs w:val="26"/>
        </w:rPr>
      </w:pPr>
      <w:r w:rsidRPr="00004853">
        <w:rPr>
          <w:spacing w:val="-2"/>
          <w:sz w:val="26"/>
          <w:szCs w:val="26"/>
        </w:rPr>
        <w:t>«__»__________ 20</w:t>
      </w:r>
      <w:r>
        <w:rPr>
          <w:spacing w:val="-2"/>
          <w:sz w:val="26"/>
          <w:szCs w:val="26"/>
        </w:rPr>
        <w:t>___</w:t>
      </w:r>
      <w:r w:rsidRPr="00004853">
        <w:rPr>
          <w:spacing w:val="-2"/>
          <w:sz w:val="26"/>
          <w:szCs w:val="26"/>
        </w:rPr>
        <w:t xml:space="preserve"> года</w:t>
      </w:r>
    </w:p>
    <w:p w:rsidR="003F549B" w:rsidRPr="00A34054" w:rsidRDefault="003F549B" w:rsidP="000618F5">
      <w:pPr>
        <w:spacing w:line="276" w:lineRule="auto"/>
        <w:jc w:val="both"/>
        <w:rPr>
          <w:sz w:val="26"/>
          <w:szCs w:val="26"/>
        </w:rPr>
      </w:pPr>
    </w:p>
    <w:p w:rsidR="00A34054" w:rsidRPr="00207998" w:rsidRDefault="003F549B" w:rsidP="000618F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7998">
        <w:rPr>
          <w:rFonts w:ascii="Times New Roman" w:hAnsi="Times New Roman" w:cs="Times New Roman"/>
          <w:b w:val="0"/>
          <w:sz w:val="26"/>
          <w:szCs w:val="26"/>
        </w:rPr>
        <w:t xml:space="preserve">      1. Утвердить Положение </w:t>
      </w:r>
      <w:r w:rsidR="00A34054" w:rsidRPr="00207998">
        <w:rPr>
          <w:rFonts w:ascii="Times New Roman" w:hAnsi="Times New Roman" w:cs="Times New Roman"/>
          <w:b w:val="0"/>
          <w:sz w:val="26"/>
          <w:szCs w:val="26"/>
        </w:rPr>
        <w:t xml:space="preserve">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</w:t>
      </w:r>
      <w:proofErr w:type="spellStart"/>
      <w:proofErr w:type="gramStart"/>
      <w:r w:rsidR="00A34054" w:rsidRPr="00207998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 w:rsidR="00A34054" w:rsidRPr="00207998">
        <w:rPr>
          <w:rFonts w:ascii="Times New Roman" w:hAnsi="Times New Roman" w:cs="Times New Roman"/>
          <w:b w:val="0"/>
          <w:sz w:val="26"/>
          <w:szCs w:val="26"/>
        </w:rPr>
        <w:t xml:space="preserve"> (прилагается).</w:t>
      </w:r>
    </w:p>
    <w:p w:rsidR="002D61E2" w:rsidRPr="00207998" w:rsidRDefault="00207998" w:rsidP="000618F5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7998">
        <w:rPr>
          <w:rFonts w:ascii="Times New Roman" w:hAnsi="Times New Roman" w:cs="Times New Roman"/>
          <w:sz w:val="26"/>
          <w:szCs w:val="26"/>
        </w:rPr>
        <w:t>2</w:t>
      </w:r>
      <w:r w:rsidR="002D61E2" w:rsidRPr="00207998">
        <w:rPr>
          <w:rFonts w:ascii="Times New Roman" w:hAnsi="Times New Roman" w:cs="Times New Roman"/>
          <w:sz w:val="26"/>
          <w:szCs w:val="26"/>
        </w:rPr>
        <w:t>.</w:t>
      </w:r>
      <w:r w:rsidR="002D61E2" w:rsidRPr="002079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61E2" w:rsidRPr="00207998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2D61E2" w:rsidRPr="0020799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2D61E2" w:rsidRPr="00207998">
        <w:rPr>
          <w:rFonts w:ascii="Times New Roman" w:hAnsi="Times New Roman" w:cs="Times New Roman"/>
          <w:sz w:val="26"/>
          <w:szCs w:val="26"/>
        </w:rPr>
        <w:t xml:space="preserve"> произвести перерасчет доплаты к страховой пенсии лицам, замещавшим муниципальные должности на постоянной основе в органах местного самоуправления городского округа в соответствии с настоящим Положением по состоянию на 1 января 2021 года.</w:t>
      </w:r>
    </w:p>
    <w:p w:rsidR="002D61E2" w:rsidRPr="00207998" w:rsidRDefault="002D61E2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99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0799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07998">
        <w:rPr>
          <w:rFonts w:ascii="Times New Roman" w:hAnsi="Times New Roman" w:cs="Times New Roman"/>
          <w:sz w:val="26"/>
          <w:szCs w:val="26"/>
        </w:rPr>
        <w:t xml:space="preserve"> если при перерасчете в соответствии с настоящим Положением доплата к страховой пенсии уменьшается по сравнению с установленной ранее, она выплачивается в прежнем размере впредь до возникновения права на получение доплаты к страховой пенсии в большем размере вследствие увеличения или индексации в установленном порядке.</w:t>
      </w:r>
    </w:p>
    <w:p w:rsidR="00A34054" w:rsidRPr="00207998" w:rsidRDefault="00A34054" w:rsidP="00415B7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207998">
        <w:rPr>
          <w:spacing w:val="3"/>
          <w:sz w:val="26"/>
          <w:szCs w:val="26"/>
        </w:rPr>
        <w:t xml:space="preserve">       </w:t>
      </w:r>
      <w:r w:rsidR="00415B79" w:rsidRPr="00415B79">
        <w:rPr>
          <w:spacing w:val="3"/>
          <w:sz w:val="26"/>
          <w:szCs w:val="26"/>
        </w:rPr>
        <w:t xml:space="preserve"> 3</w:t>
      </w:r>
      <w:r w:rsidRPr="00207998">
        <w:rPr>
          <w:sz w:val="26"/>
          <w:szCs w:val="26"/>
        </w:rPr>
        <w:t xml:space="preserve">. </w:t>
      </w:r>
      <w:r w:rsidRPr="00207998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A34054" w:rsidRPr="00207998" w:rsidRDefault="00A34054" w:rsidP="000618F5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207998">
        <w:rPr>
          <w:rFonts w:eastAsia="Calibri"/>
          <w:sz w:val="26"/>
          <w:szCs w:val="26"/>
          <w:lang w:eastAsia="en-US"/>
        </w:rPr>
        <w:t xml:space="preserve">    </w:t>
      </w:r>
      <w:r w:rsidR="00415B79" w:rsidRPr="00415B79">
        <w:rPr>
          <w:rFonts w:eastAsia="Calibri"/>
          <w:sz w:val="26"/>
          <w:szCs w:val="26"/>
          <w:lang w:eastAsia="en-US"/>
        </w:rPr>
        <w:t>4</w:t>
      </w:r>
      <w:r w:rsidRPr="00207998">
        <w:rPr>
          <w:rFonts w:eastAsia="Calibri"/>
          <w:sz w:val="26"/>
          <w:szCs w:val="26"/>
          <w:lang w:eastAsia="en-US"/>
        </w:rPr>
        <w:t xml:space="preserve">. Разместить настоящее решение в сетевом издании «Официальный сайт правовой информации городского округа </w:t>
      </w:r>
      <w:proofErr w:type="spellStart"/>
      <w:proofErr w:type="gramStart"/>
      <w:r w:rsidRPr="00207998"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proofErr w:type="gramEnd"/>
      <w:r w:rsidRPr="00207998">
        <w:rPr>
          <w:rFonts w:eastAsia="Calibri"/>
          <w:sz w:val="26"/>
          <w:szCs w:val="26"/>
          <w:lang w:eastAsia="en-US"/>
        </w:rPr>
        <w:t>» в информационно-телекоммуникационной сети «Интернет».</w:t>
      </w:r>
    </w:p>
    <w:p w:rsidR="00207998" w:rsidRDefault="00207998" w:rsidP="000618F5">
      <w:pPr>
        <w:spacing w:line="276" w:lineRule="auto"/>
        <w:jc w:val="both"/>
        <w:rPr>
          <w:sz w:val="26"/>
          <w:szCs w:val="26"/>
        </w:rPr>
      </w:pPr>
    </w:p>
    <w:p w:rsidR="003F549B" w:rsidRPr="00207998" w:rsidRDefault="003F549B" w:rsidP="000618F5">
      <w:pPr>
        <w:spacing w:line="276" w:lineRule="auto"/>
        <w:jc w:val="both"/>
        <w:rPr>
          <w:sz w:val="26"/>
          <w:szCs w:val="26"/>
        </w:rPr>
      </w:pPr>
      <w:r w:rsidRPr="00207998">
        <w:rPr>
          <w:sz w:val="26"/>
          <w:szCs w:val="26"/>
        </w:rPr>
        <w:t xml:space="preserve">Глава городского округа </w:t>
      </w:r>
    </w:p>
    <w:p w:rsidR="003F549B" w:rsidRPr="00207998" w:rsidRDefault="003F549B" w:rsidP="000618F5">
      <w:pPr>
        <w:spacing w:line="276" w:lineRule="auto"/>
        <w:jc w:val="both"/>
        <w:rPr>
          <w:sz w:val="26"/>
          <w:szCs w:val="26"/>
        </w:rPr>
      </w:pPr>
      <w:proofErr w:type="spellStart"/>
      <w:proofErr w:type="gramStart"/>
      <w:r w:rsidRPr="00207998">
        <w:rPr>
          <w:sz w:val="26"/>
          <w:szCs w:val="26"/>
        </w:rPr>
        <w:t>Спасск-Дальний</w:t>
      </w:r>
      <w:proofErr w:type="spellEnd"/>
      <w:proofErr w:type="gramEnd"/>
      <w:r w:rsidRPr="00207998">
        <w:rPr>
          <w:sz w:val="26"/>
          <w:szCs w:val="26"/>
        </w:rPr>
        <w:t xml:space="preserve">                                                                                        </w:t>
      </w:r>
      <w:r w:rsidR="00207998">
        <w:rPr>
          <w:sz w:val="26"/>
          <w:szCs w:val="26"/>
        </w:rPr>
        <w:t>А.К.Бессонов</w:t>
      </w:r>
    </w:p>
    <w:p w:rsidR="003F549B" w:rsidRPr="00207998" w:rsidRDefault="003F549B" w:rsidP="000618F5">
      <w:pPr>
        <w:spacing w:line="276" w:lineRule="auto"/>
        <w:jc w:val="both"/>
        <w:rPr>
          <w:sz w:val="26"/>
          <w:szCs w:val="26"/>
        </w:rPr>
      </w:pPr>
      <w:r w:rsidRPr="00207998">
        <w:rPr>
          <w:sz w:val="26"/>
          <w:szCs w:val="26"/>
        </w:rPr>
        <w:t>«__»_______20__ года</w:t>
      </w:r>
    </w:p>
    <w:p w:rsidR="003F549B" w:rsidRPr="00207998" w:rsidRDefault="003F549B" w:rsidP="000618F5">
      <w:pPr>
        <w:spacing w:line="276" w:lineRule="auto"/>
        <w:jc w:val="both"/>
        <w:rPr>
          <w:sz w:val="26"/>
          <w:szCs w:val="26"/>
        </w:rPr>
      </w:pPr>
      <w:r w:rsidRPr="00207998">
        <w:rPr>
          <w:sz w:val="26"/>
          <w:szCs w:val="26"/>
        </w:rPr>
        <w:t>№____-НПА</w:t>
      </w:r>
    </w:p>
    <w:p w:rsidR="003F549B" w:rsidRPr="00207998" w:rsidRDefault="003F549B" w:rsidP="000618F5">
      <w:pPr>
        <w:spacing w:line="276" w:lineRule="auto"/>
        <w:jc w:val="both"/>
        <w:rPr>
          <w:sz w:val="26"/>
          <w:szCs w:val="26"/>
        </w:rPr>
      </w:pPr>
    </w:p>
    <w:p w:rsidR="00415B79" w:rsidRDefault="00415B79" w:rsidP="000618F5">
      <w:pPr>
        <w:spacing w:line="276" w:lineRule="auto"/>
        <w:ind w:left="5954"/>
        <w:jc w:val="both"/>
        <w:rPr>
          <w:sz w:val="26"/>
          <w:szCs w:val="26"/>
          <w:lang w:val="en-US"/>
        </w:rPr>
      </w:pPr>
    </w:p>
    <w:p w:rsidR="00415B79" w:rsidRDefault="00415B79" w:rsidP="000618F5">
      <w:pPr>
        <w:spacing w:line="276" w:lineRule="auto"/>
        <w:ind w:left="5954"/>
        <w:jc w:val="both"/>
        <w:rPr>
          <w:sz w:val="26"/>
          <w:szCs w:val="26"/>
          <w:lang w:val="en-US"/>
        </w:rPr>
      </w:pPr>
    </w:p>
    <w:p w:rsidR="00415B79" w:rsidRDefault="00415B79" w:rsidP="000618F5">
      <w:pPr>
        <w:spacing w:line="276" w:lineRule="auto"/>
        <w:ind w:left="5954"/>
        <w:jc w:val="both"/>
        <w:rPr>
          <w:sz w:val="26"/>
          <w:szCs w:val="26"/>
          <w:lang w:val="en-US"/>
        </w:rPr>
      </w:pPr>
    </w:p>
    <w:p w:rsidR="00415B79" w:rsidRDefault="00415B79" w:rsidP="000618F5">
      <w:pPr>
        <w:spacing w:line="276" w:lineRule="auto"/>
        <w:ind w:left="5954"/>
        <w:jc w:val="both"/>
        <w:rPr>
          <w:sz w:val="26"/>
          <w:szCs w:val="26"/>
          <w:lang w:val="en-US"/>
        </w:rPr>
      </w:pPr>
    </w:p>
    <w:p w:rsidR="00F43B89" w:rsidRPr="00207998" w:rsidRDefault="00207998" w:rsidP="000618F5">
      <w:pPr>
        <w:spacing w:line="276" w:lineRule="auto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F43B89" w:rsidRPr="00207998">
        <w:rPr>
          <w:sz w:val="26"/>
          <w:szCs w:val="26"/>
        </w:rPr>
        <w:t xml:space="preserve">риложение </w:t>
      </w:r>
    </w:p>
    <w:p w:rsidR="00F43B89" w:rsidRPr="00207998" w:rsidRDefault="00F43B89" w:rsidP="000618F5">
      <w:pPr>
        <w:spacing w:line="276" w:lineRule="auto"/>
        <w:ind w:left="5954"/>
        <w:jc w:val="both"/>
        <w:rPr>
          <w:sz w:val="26"/>
          <w:szCs w:val="26"/>
        </w:rPr>
      </w:pPr>
      <w:r w:rsidRPr="00207998">
        <w:rPr>
          <w:sz w:val="26"/>
          <w:szCs w:val="26"/>
        </w:rPr>
        <w:t>к решению Думы</w:t>
      </w:r>
    </w:p>
    <w:p w:rsidR="00F43B89" w:rsidRPr="00207998" w:rsidRDefault="00F43B89" w:rsidP="000618F5">
      <w:pPr>
        <w:spacing w:line="276" w:lineRule="auto"/>
        <w:ind w:left="5954"/>
        <w:jc w:val="both"/>
        <w:rPr>
          <w:sz w:val="26"/>
          <w:szCs w:val="26"/>
        </w:rPr>
      </w:pPr>
      <w:r w:rsidRPr="00207998">
        <w:rPr>
          <w:sz w:val="26"/>
          <w:szCs w:val="26"/>
        </w:rPr>
        <w:t>городского округа</w:t>
      </w:r>
    </w:p>
    <w:p w:rsidR="00F43B89" w:rsidRPr="00207998" w:rsidRDefault="00F43B89" w:rsidP="000618F5">
      <w:pPr>
        <w:spacing w:line="276" w:lineRule="auto"/>
        <w:ind w:left="5954"/>
        <w:jc w:val="both"/>
        <w:rPr>
          <w:sz w:val="26"/>
          <w:szCs w:val="26"/>
        </w:rPr>
      </w:pPr>
      <w:proofErr w:type="spellStart"/>
      <w:proofErr w:type="gramStart"/>
      <w:r w:rsidRPr="00207998">
        <w:rPr>
          <w:sz w:val="26"/>
          <w:szCs w:val="26"/>
        </w:rPr>
        <w:t>Спасск-Дальний</w:t>
      </w:r>
      <w:proofErr w:type="spellEnd"/>
      <w:proofErr w:type="gramEnd"/>
    </w:p>
    <w:p w:rsidR="00F43B89" w:rsidRPr="00207998" w:rsidRDefault="00F43B89" w:rsidP="000618F5">
      <w:pPr>
        <w:spacing w:line="276" w:lineRule="auto"/>
        <w:ind w:left="5954" w:right="-144"/>
        <w:jc w:val="both"/>
        <w:rPr>
          <w:sz w:val="26"/>
          <w:szCs w:val="26"/>
        </w:rPr>
      </w:pPr>
      <w:r w:rsidRPr="00207998">
        <w:rPr>
          <w:sz w:val="26"/>
          <w:szCs w:val="26"/>
        </w:rPr>
        <w:t>от  «__»  _____ 2020 г. № _</w:t>
      </w:r>
      <w:proofErr w:type="gramStart"/>
      <w:r w:rsidRPr="00207998">
        <w:rPr>
          <w:sz w:val="26"/>
          <w:szCs w:val="26"/>
        </w:rPr>
        <w:t>_-</w:t>
      </w:r>
      <w:proofErr w:type="gramEnd"/>
      <w:r w:rsidRPr="00207998">
        <w:rPr>
          <w:sz w:val="26"/>
          <w:szCs w:val="26"/>
        </w:rPr>
        <w:t>НПА</w:t>
      </w:r>
    </w:p>
    <w:p w:rsidR="00F43B89" w:rsidRPr="00207998" w:rsidRDefault="00F43B89" w:rsidP="000618F5">
      <w:pPr>
        <w:spacing w:line="276" w:lineRule="auto"/>
        <w:ind w:left="6096"/>
        <w:jc w:val="both"/>
        <w:rPr>
          <w:sz w:val="26"/>
          <w:szCs w:val="26"/>
        </w:rPr>
      </w:pPr>
    </w:p>
    <w:p w:rsidR="00A34054" w:rsidRPr="00207998" w:rsidRDefault="00A34054" w:rsidP="000618F5">
      <w:pPr>
        <w:spacing w:line="276" w:lineRule="auto"/>
        <w:jc w:val="both"/>
        <w:rPr>
          <w:sz w:val="26"/>
          <w:szCs w:val="26"/>
        </w:rPr>
      </w:pPr>
    </w:p>
    <w:p w:rsidR="00F43B89" w:rsidRPr="00262764" w:rsidRDefault="00F43B89" w:rsidP="002627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2764">
        <w:rPr>
          <w:rFonts w:ascii="Times New Roman" w:hAnsi="Times New Roman" w:cs="Times New Roman"/>
          <w:sz w:val="26"/>
          <w:szCs w:val="26"/>
        </w:rPr>
        <w:t>Положения</w:t>
      </w:r>
    </w:p>
    <w:p w:rsidR="00F43B89" w:rsidRPr="00262764" w:rsidRDefault="00F43B89" w:rsidP="002627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2764">
        <w:rPr>
          <w:rFonts w:ascii="Times New Roman" w:hAnsi="Times New Roman" w:cs="Times New Roman"/>
          <w:sz w:val="26"/>
          <w:szCs w:val="26"/>
        </w:rPr>
        <w:t xml:space="preserve">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</w:t>
      </w:r>
      <w:proofErr w:type="spellStart"/>
      <w:proofErr w:type="gramStart"/>
      <w:r w:rsidRPr="0026276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A34054" w:rsidRPr="00207998" w:rsidRDefault="00A34054" w:rsidP="000618F5">
      <w:pPr>
        <w:pStyle w:val="ConsPlusTitl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054" w:rsidRPr="00207998" w:rsidRDefault="00A34054" w:rsidP="000618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054" w:rsidRPr="00207998" w:rsidRDefault="00A34054" w:rsidP="0026276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0799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054" w:rsidRPr="00207998" w:rsidRDefault="00A34054" w:rsidP="000618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054" w:rsidRPr="000618F5" w:rsidRDefault="00A34054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9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18F5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F43B89" w:rsidRPr="000618F5">
        <w:rPr>
          <w:rFonts w:ascii="Times New Roman" w:hAnsi="Times New Roman" w:cs="Times New Roman"/>
          <w:sz w:val="26"/>
          <w:szCs w:val="26"/>
        </w:rPr>
        <w:t>е</w:t>
      </w:r>
      <w:r w:rsidRPr="000618F5">
        <w:rPr>
          <w:rFonts w:ascii="Times New Roman" w:hAnsi="Times New Roman" w:cs="Times New Roman"/>
          <w:sz w:val="26"/>
          <w:szCs w:val="26"/>
        </w:rPr>
        <w:t xml:space="preserve">жемесячной доплате к страховой пенсии лица, замещавшего муниципальную должность на постоянной основе в органах местного самоуправления </w:t>
      </w:r>
      <w:r w:rsidR="00F43B89" w:rsidRPr="000618F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F43B89" w:rsidRPr="000618F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F43B89" w:rsidRPr="000618F5">
        <w:rPr>
          <w:rFonts w:ascii="Times New Roman" w:hAnsi="Times New Roman" w:cs="Times New Roman"/>
          <w:sz w:val="26"/>
          <w:szCs w:val="26"/>
        </w:rPr>
        <w:t xml:space="preserve"> </w:t>
      </w:r>
      <w:r w:rsidRPr="000618F5">
        <w:rPr>
          <w:rFonts w:ascii="Times New Roman" w:hAnsi="Times New Roman" w:cs="Times New Roman"/>
          <w:sz w:val="26"/>
          <w:szCs w:val="26"/>
        </w:rPr>
        <w:t xml:space="preserve">(далее - Положение) разработано в соответствии с Бюджетным </w:t>
      </w:r>
      <w:hyperlink r:id="rId7" w:history="1">
        <w:r w:rsidRPr="000618F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618F5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8" w:history="1">
        <w:r w:rsidRPr="000618F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18F5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0618F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18F5">
        <w:rPr>
          <w:rFonts w:ascii="Times New Roman" w:hAnsi="Times New Roman" w:cs="Times New Roman"/>
          <w:sz w:val="26"/>
          <w:szCs w:val="26"/>
        </w:rPr>
        <w:t xml:space="preserve"> от 28.12.2013 N 400-ФЗ "О страховых пенсиях", Федеральным </w:t>
      </w:r>
      <w:hyperlink r:id="rId10" w:history="1">
        <w:r w:rsidRPr="000618F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18F5">
        <w:rPr>
          <w:rFonts w:ascii="Times New Roman" w:hAnsi="Times New Roman" w:cs="Times New Roman"/>
          <w:sz w:val="26"/>
          <w:szCs w:val="26"/>
        </w:rPr>
        <w:t xml:space="preserve"> от 15.12.2001 N 166-ФЗ "О</w:t>
      </w:r>
      <w:proofErr w:type="gramEnd"/>
      <w:r w:rsidRPr="000618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18F5">
        <w:rPr>
          <w:rFonts w:ascii="Times New Roman" w:hAnsi="Times New Roman" w:cs="Times New Roman"/>
          <w:sz w:val="26"/>
          <w:szCs w:val="26"/>
        </w:rPr>
        <w:t xml:space="preserve">государственном пенсионном обеспечении в Российской Федерации", </w:t>
      </w:r>
      <w:hyperlink r:id="rId11" w:history="1">
        <w:r w:rsidRPr="000618F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18F5">
        <w:rPr>
          <w:rFonts w:ascii="Times New Roman" w:hAnsi="Times New Roman" w:cs="Times New Roman"/>
          <w:sz w:val="26"/>
          <w:szCs w:val="26"/>
        </w:rPr>
        <w:t xml:space="preserve"> Российской Федерации от 19.04.1991 N 1032-1 "О занятости населения в Российской Федерации", </w:t>
      </w:r>
      <w:hyperlink r:id="rId12" w:history="1">
        <w:r w:rsidRPr="000618F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618F5">
        <w:rPr>
          <w:rFonts w:ascii="Times New Roman" w:hAnsi="Times New Roman" w:cs="Times New Roman"/>
          <w:sz w:val="26"/>
          <w:szCs w:val="26"/>
        </w:rPr>
        <w:t xml:space="preserve"> Приморского края от 14.07.2008 N 288-КЗ </w:t>
      </w:r>
      <w:r w:rsidR="00F43B89" w:rsidRPr="000618F5">
        <w:rPr>
          <w:rFonts w:ascii="Times New Roman" w:hAnsi="Times New Roman" w:cs="Times New Roman"/>
          <w:sz w:val="26"/>
          <w:szCs w:val="26"/>
        </w:rPr>
        <w:t>«О сроках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</w:t>
      </w:r>
      <w:r w:rsidRPr="000618F5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0618F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618F5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04.02.2009 N 8-пг "Об утверждении Порядка установления, выплаты</w:t>
      </w:r>
      <w:proofErr w:type="gramEnd"/>
      <w:r w:rsidRPr="000618F5">
        <w:rPr>
          <w:rFonts w:ascii="Times New Roman" w:hAnsi="Times New Roman" w:cs="Times New Roman"/>
          <w:sz w:val="26"/>
          <w:szCs w:val="26"/>
        </w:rPr>
        <w:t xml:space="preserve"> и перерасчета ежемесячной доплаты к страховой пенсии лицам, замещавшим государственные должности Приморского края", </w:t>
      </w:r>
      <w:hyperlink r:id="rId14" w:history="1">
        <w:r w:rsidRPr="000618F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618F5">
        <w:rPr>
          <w:rFonts w:ascii="Times New Roman" w:hAnsi="Times New Roman" w:cs="Times New Roman"/>
          <w:sz w:val="26"/>
          <w:szCs w:val="26"/>
        </w:rPr>
        <w:t xml:space="preserve"> </w:t>
      </w:r>
      <w:r w:rsidR="00F43B89" w:rsidRPr="000618F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F43B89" w:rsidRPr="000618F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0618F5">
        <w:rPr>
          <w:rFonts w:ascii="Times New Roman" w:hAnsi="Times New Roman" w:cs="Times New Roman"/>
          <w:sz w:val="26"/>
          <w:szCs w:val="26"/>
        </w:rPr>
        <w:t xml:space="preserve"> и регулирует условия установления, выплаты и перерасчета ежемесячной доплаты к страховой пенсии лица, замещавшего муниципальную должность на постоянной основе</w:t>
      </w:r>
      <w:r w:rsidR="00F43B89" w:rsidRPr="000618F5">
        <w:rPr>
          <w:rFonts w:ascii="Times New Roman" w:hAnsi="Times New Roman" w:cs="Times New Roman"/>
          <w:sz w:val="26"/>
          <w:szCs w:val="26"/>
        </w:rPr>
        <w:t xml:space="preserve"> </w:t>
      </w:r>
      <w:r w:rsidR="00207998" w:rsidRPr="000618F5">
        <w:rPr>
          <w:rFonts w:ascii="Times New Roman" w:hAnsi="Times New Roman" w:cs="Times New Roman"/>
          <w:sz w:val="26"/>
          <w:szCs w:val="26"/>
        </w:rPr>
        <w:t xml:space="preserve">в городском округе </w:t>
      </w:r>
      <w:proofErr w:type="spellStart"/>
      <w:r w:rsidR="00207998" w:rsidRPr="000618F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262764">
        <w:rPr>
          <w:rFonts w:ascii="Times New Roman" w:hAnsi="Times New Roman" w:cs="Times New Roman"/>
          <w:sz w:val="26"/>
          <w:szCs w:val="26"/>
        </w:rPr>
        <w:t xml:space="preserve"> (далее – лицо, замещавшее муниципальную должность)</w:t>
      </w:r>
      <w:r w:rsidRPr="000618F5">
        <w:rPr>
          <w:rFonts w:ascii="Times New Roman" w:hAnsi="Times New Roman" w:cs="Times New Roman"/>
          <w:sz w:val="26"/>
          <w:szCs w:val="26"/>
        </w:rPr>
        <w:t>.</w:t>
      </w:r>
    </w:p>
    <w:p w:rsidR="00A34054" w:rsidRPr="000618F5" w:rsidRDefault="00A34054" w:rsidP="000618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054" w:rsidRPr="000618F5" w:rsidRDefault="00A34054" w:rsidP="0026276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>2. Условия установления</w:t>
      </w:r>
      <w:r w:rsidR="00262764">
        <w:rPr>
          <w:rFonts w:ascii="Times New Roman" w:hAnsi="Times New Roman" w:cs="Times New Roman"/>
          <w:sz w:val="26"/>
          <w:szCs w:val="26"/>
        </w:rPr>
        <w:t xml:space="preserve"> ежемесячной</w:t>
      </w:r>
      <w:r w:rsidRPr="000618F5">
        <w:rPr>
          <w:rFonts w:ascii="Times New Roman" w:hAnsi="Times New Roman" w:cs="Times New Roman"/>
          <w:sz w:val="26"/>
          <w:szCs w:val="26"/>
        </w:rPr>
        <w:t xml:space="preserve"> доплаты к страховой пенсии</w:t>
      </w:r>
    </w:p>
    <w:p w:rsidR="00A34054" w:rsidRPr="000618F5" w:rsidRDefault="00A34054" w:rsidP="000618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054" w:rsidRPr="000618F5" w:rsidRDefault="008D5C72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>2.</w:t>
      </w:r>
      <w:r w:rsidR="00A34054" w:rsidRPr="000618F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A34054" w:rsidRPr="000618F5">
        <w:rPr>
          <w:rFonts w:ascii="Times New Roman" w:hAnsi="Times New Roman" w:cs="Times New Roman"/>
          <w:sz w:val="26"/>
          <w:szCs w:val="26"/>
        </w:rPr>
        <w:t>Лицу, замещавшему муниципальную должность</w:t>
      </w:r>
      <w:r w:rsidR="00B24DF8" w:rsidRPr="000618F5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городского округа</w:t>
      </w:r>
      <w:r w:rsidR="00A34054" w:rsidRPr="000618F5">
        <w:rPr>
          <w:rFonts w:ascii="Times New Roman" w:hAnsi="Times New Roman" w:cs="Times New Roman"/>
          <w:sz w:val="26"/>
          <w:szCs w:val="26"/>
        </w:rPr>
        <w:t xml:space="preserve"> на постоянной основе, которое достигло пенсионного возраста или потеряло трудоспособность в период осуществления им полномочий по муниципальной должности, в связи с прекращением полномочий (в том числе досрочно), за исключением случаев, установленных пунктом 2</w:t>
      </w:r>
      <w:r w:rsidRPr="000618F5">
        <w:rPr>
          <w:rFonts w:ascii="Times New Roman" w:hAnsi="Times New Roman" w:cs="Times New Roman"/>
          <w:sz w:val="26"/>
          <w:szCs w:val="26"/>
        </w:rPr>
        <w:t>.2</w:t>
      </w:r>
      <w:r w:rsidR="00A34054" w:rsidRPr="000618F5">
        <w:rPr>
          <w:rFonts w:ascii="Times New Roman" w:hAnsi="Times New Roman" w:cs="Times New Roman"/>
          <w:sz w:val="26"/>
          <w:szCs w:val="26"/>
        </w:rPr>
        <w:t xml:space="preserve"> настоящего раздела, устанавливается ежемесячная доплата к страховой пенсии по старости (инвалидности), назначенной в соответствии с Федеральным </w:t>
      </w:r>
      <w:hyperlink r:id="rId15" w:history="1">
        <w:r w:rsidR="00A34054" w:rsidRPr="000618F5">
          <w:rPr>
            <w:rFonts w:ascii="Times New Roman" w:hAnsi="Times New Roman" w:cs="Times New Roman"/>
            <w:sz w:val="26"/>
            <w:szCs w:val="26"/>
          </w:rPr>
          <w:t>законом</w:t>
        </w:r>
        <w:proofErr w:type="gramEnd"/>
      </w:hyperlink>
      <w:r w:rsidR="00A34054" w:rsidRPr="000618F5">
        <w:rPr>
          <w:rFonts w:ascii="Times New Roman" w:hAnsi="Times New Roman" w:cs="Times New Roman"/>
          <w:sz w:val="26"/>
          <w:szCs w:val="26"/>
        </w:rPr>
        <w:t xml:space="preserve"> от 28 </w:t>
      </w:r>
      <w:r w:rsidR="00A34054" w:rsidRPr="000618F5">
        <w:rPr>
          <w:rFonts w:ascii="Times New Roman" w:hAnsi="Times New Roman" w:cs="Times New Roman"/>
          <w:sz w:val="26"/>
          <w:szCs w:val="26"/>
        </w:rPr>
        <w:lastRenderedPageBreak/>
        <w:t xml:space="preserve">декабря 2013 года N 400-ФЗ "О страховых пенсиях", если им осуществлялись полномочия на постоянной основе по муниципальной должности </w:t>
      </w:r>
      <w:r w:rsidR="009F198B" w:rsidRPr="000618F5">
        <w:rPr>
          <w:rFonts w:ascii="Times New Roman" w:hAnsi="Times New Roman" w:cs="Times New Roman"/>
          <w:sz w:val="26"/>
          <w:szCs w:val="26"/>
        </w:rPr>
        <w:t xml:space="preserve">не менее </w:t>
      </w:r>
      <w:proofErr w:type="gramStart"/>
      <w:r w:rsidR="009F198B" w:rsidRPr="000618F5">
        <w:rPr>
          <w:rFonts w:ascii="Times New Roman" w:hAnsi="Times New Roman" w:cs="Times New Roman"/>
          <w:sz w:val="26"/>
          <w:szCs w:val="26"/>
        </w:rPr>
        <w:t>12 полных месяцев</w:t>
      </w:r>
      <w:proofErr w:type="gramEnd"/>
      <w:r w:rsidR="009F198B" w:rsidRPr="000618F5">
        <w:rPr>
          <w:rFonts w:ascii="Times New Roman" w:hAnsi="Times New Roman" w:cs="Times New Roman"/>
          <w:sz w:val="26"/>
          <w:szCs w:val="26"/>
        </w:rPr>
        <w:t xml:space="preserve"> перед увольнением в связи с прекращением полномочий (в том числе досрочно)</w:t>
      </w:r>
      <w:r w:rsidR="00A34054" w:rsidRPr="000618F5">
        <w:rPr>
          <w:rFonts w:ascii="Times New Roman" w:hAnsi="Times New Roman" w:cs="Times New Roman"/>
          <w:sz w:val="26"/>
          <w:szCs w:val="26"/>
        </w:rPr>
        <w:t>.</w:t>
      </w:r>
    </w:p>
    <w:p w:rsidR="00B24DF8" w:rsidRPr="000618F5" w:rsidRDefault="00A34054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>2.</w:t>
      </w:r>
      <w:r w:rsidR="008D5C72" w:rsidRPr="000618F5">
        <w:rPr>
          <w:rFonts w:ascii="Times New Roman" w:hAnsi="Times New Roman" w:cs="Times New Roman"/>
          <w:sz w:val="26"/>
          <w:szCs w:val="26"/>
        </w:rPr>
        <w:t>2.</w:t>
      </w:r>
      <w:r w:rsidRPr="000618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4DF8" w:rsidRPr="000618F5">
        <w:rPr>
          <w:rFonts w:ascii="Times New Roman" w:hAnsi="Times New Roman" w:cs="Times New Roman"/>
          <w:bCs/>
          <w:sz w:val="26"/>
          <w:szCs w:val="26"/>
        </w:rPr>
        <w:t xml:space="preserve">Доплата к страховой пенсии лицам, указанным в пункте 2.1 настоящего раздела не осуществляется в случае прекращения их полномочий по основаниям, предусмотренным </w:t>
      </w:r>
      <w:hyperlink r:id="rId16" w:history="1">
        <w:r w:rsidR="00B24DF8" w:rsidRPr="000618F5">
          <w:rPr>
            <w:rFonts w:ascii="Times New Roman" w:hAnsi="Times New Roman" w:cs="Times New Roman"/>
            <w:bCs/>
            <w:sz w:val="26"/>
            <w:szCs w:val="26"/>
          </w:rPr>
          <w:t>абзацем седьмым части 16 статьи 35</w:t>
        </w:r>
      </w:hyperlink>
      <w:r w:rsidR="00B24DF8" w:rsidRPr="000618F5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7" w:history="1">
        <w:r w:rsidR="00B24DF8" w:rsidRPr="000618F5">
          <w:rPr>
            <w:rFonts w:ascii="Times New Roman" w:hAnsi="Times New Roman" w:cs="Times New Roman"/>
            <w:bCs/>
            <w:sz w:val="26"/>
            <w:szCs w:val="26"/>
          </w:rPr>
          <w:t>пунктами 2.1</w:t>
        </w:r>
      </w:hyperlink>
      <w:r w:rsidR="00B24DF8" w:rsidRPr="000618F5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8" w:history="1">
        <w:r w:rsidR="00B24DF8" w:rsidRPr="000618F5">
          <w:rPr>
            <w:rFonts w:ascii="Times New Roman" w:hAnsi="Times New Roman" w:cs="Times New Roman"/>
            <w:bCs/>
            <w:sz w:val="26"/>
            <w:szCs w:val="26"/>
          </w:rPr>
          <w:t>3</w:t>
        </w:r>
      </w:hyperlink>
      <w:r w:rsidR="00B24DF8" w:rsidRPr="000618F5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9" w:history="1">
        <w:r w:rsidR="00B24DF8" w:rsidRPr="000618F5">
          <w:rPr>
            <w:rFonts w:ascii="Times New Roman" w:hAnsi="Times New Roman" w:cs="Times New Roman"/>
            <w:bCs/>
            <w:sz w:val="26"/>
            <w:szCs w:val="26"/>
          </w:rPr>
          <w:t>6</w:t>
        </w:r>
      </w:hyperlink>
      <w:r w:rsidR="00B24DF8" w:rsidRPr="000618F5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r:id="rId20" w:history="1">
        <w:r w:rsidR="00B24DF8" w:rsidRPr="000618F5">
          <w:rPr>
            <w:rFonts w:ascii="Times New Roman" w:hAnsi="Times New Roman" w:cs="Times New Roman"/>
            <w:bCs/>
            <w:sz w:val="26"/>
            <w:szCs w:val="26"/>
          </w:rPr>
          <w:t>9 части 6</w:t>
        </w:r>
      </w:hyperlink>
      <w:r w:rsidR="00B24DF8" w:rsidRPr="000618F5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21" w:history="1">
        <w:r w:rsidR="00B24DF8" w:rsidRPr="000618F5">
          <w:rPr>
            <w:rFonts w:ascii="Times New Roman" w:hAnsi="Times New Roman" w:cs="Times New Roman"/>
            <w:bCs/>
            <w:sz w:val="26"/>
            <w:szCs w:val="26"/>
          </w:rPr>
          <w:t>частью 6.1 статьи 36</w:t>
        </w:r>
      </w:hyperlink>
      <w:r w:rsidR="00B24DF8" w:rsidRPr="000618F5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22" w:history="1">
        <w:r w:rsidR="00B24DF8" w:rsidRPr="000618F5">
          <w:rPr>
            <w:rFonts w:ascii="Times New Roman" w:hAnsi="Times New Roman" w:cs="Times New Roman"/>
            <w:bCs/>
            <w:sz w:val="26"/>
            <w:szCs w:val="26"/>
          </w:rPr>
          <w:t>частью 7.1</w:t>
        </w:r>
      </w:hyperlink>
      <w:r w:rsidR="00B24DF8" w:rsidRPr="000618F5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23" w:history="1">
        <w:r w:rsidR="00B24DF8" w:rsidRPr="000618F5">
          <w:rPr>
            <w:rFonts w:ascii="Times New Roman" w:hAnsi="Times New Roman" w:cs="Times New Roman"/>
            <w:bCs/>
            <w:sz w:val="26"/>
            <w:szCs w:val="26"/>
          </w:rPr>
          <w:t>пунктами 5</w:t>
        </w:r>
      </w:hyperlink>
      <w:r w:rsidR="00B24DF8" w:rsidRPr="000618F5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r:id="rId24" w:history="1">
        <w:r w:rsidR="00B24DF8" w:rsidRPr="000618F5">
          <w:rPr>
            <w:rFonts w:ascii="Times New Roman" w:hAnsi="Times New Roman" w:cs="Times New Roman"/>
            <w:bCs/>
            <w:sz w:val="26"/>
            <w:szCs w:val="26"/>
          </w:rPr>
          <w:t>8 части 10</w:t>
        </w:r>
      </w:hyperlink>
      <w:r w:rsidR="00B24DF8" w:rsidRPr="000618F5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="00B24DF8" w:rsidRPr="000618F5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25" w:history="1">
        <w:r w:rsidR="00B24DF8" w:rsidRPr="000618F5">
          <w:rPr>
            <w:rFonts w:ascii="Times New Roman" w:hAnsi="Times New Roman" w:cs="Times New Roman"/>
            <w:bCs/>
            <w:sz w:val="26"/>
            <w:szCs w:val="26"/>
          </w:rPr>
          <w:t>частью 10.1 статьи 40</w:t>
        </w:r>
      </w:hyperlink>
      <w:r w:rsidR="00B24DF8" w:rsidRPr="000618F5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26" w:history="1">
        <w:r w:rsidR="00B24DF8" w:rsidRPr="000618F5">
          <w:rPr>
            <w:rFonts w:ascii="Times New Roman" w:hAnsi="Times New Roman" w:cs="Times New Roman"/>
            <w:bCs/>
            <w:sz w:val="26"/>
            <w:szCs w:val="26"/>
          </w:rPr>
          <w:t>частями 1</w:t>
        </w:r>
      </w:hyperlink>
      <w:r w:rsidR="00B24DF8" w:rsidRPr="000618F5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27" w:history="1">
        <w:r w:rsidR="00B24DF8" w:rsidRPr="000618F5">
          <w:rPr>
            <w:rFonts w:ascii="Times New Roman" w:hAnsi="Times New Roman" w:cs="Times New Roman"/>
            <w:bCs/>
            <w:sz w:val="26"/>
            <w:szCs w:val="26"/>
          </w:rPr>
          <w:t>2 статьи 73</w:t>
        </w:r>
      </w:hyperlink>
      <w:r w:rsidR="00B24DF8" w:rsidRPr="000618F5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A34054" w:rsidRPr="000618F5" w:rsidRDefault="008D5C72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7"/>
      <w:bookmarkEnd w:id="0"/>
      <w:r w:rsidRPr="000618F5">
        <w:rPr>
          <w:rFonts w:ascii="Times New Roman" w:hAnsi="Times New Roman" w:cs="Times New Roman"/>
          <w:sz w:val="26"/>
          <w:szCs w:val="26"/>
        </w:rPr>
        <w:t>2.</w:t>
      </w:r>
      <w:r w:rsidR="00A34054" w:rsidRPr="000618F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34054" w:rsidRPr="000618F5">
        <w:rPr>
          <w:rFonts w:ascii="Times New Roman" w:hAnsi="Times New Roman" w:cs="Times New Roman"/>
          <w:sz w:val="26"/>
          <w:szCs w:val="26"/>
        </w:rPr>
        <w:t xml:space="preserve">Ежемесячная доплата к пенсии лицу, замещавшему муниципальную должность </w:t>
      </w:r>
      <w:r w:rsidR="00B24DF8" w:rsidRPr="000618F5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городского округа </w:t>
      </w:r>
      <w:r w:rsidR="00A34054" w:rsidRPr="000618F5">
        <w:rPr>
          <w:rFonts w:ascii="Times New Roman" w:hAnsi="Times New Roman" w:cs="Times New Roman"/>
          <w:sz w:val="26"/>
          <w:szCs w:val="26"/>
        </w:rPr>
        <w:t xml:space="preserve">устанавливается в размере </w:t>
      </w:r>
      <w:r w:rsidR="00F43B89" w:rsidRPr="000618F5">
        <w:rPr>
          <w:rFonts w:ascii="Times New Roman" w:hAnsi="Times New Roman" w:cs="Times New Roman"/>
          <w:sz w:val="26"/>
          <w:szCs w:val="26"/>
        </w:rPr>
        <w:t>7</w:t>
      </w:r>
      <w:r w:rsidR="00A34054" w:rsidRPr="000618F5">
        <w:rPr>
          <w:rFonts w:ascii="Times New Roman" w:hAnsi="Times New Roman" w:cs="Times New Roman"/>
          <w:sz w:val="26"/>
          <w:szCs w:val="26"/>
        </w:rPr>
        <w:t>5 процентов среднемесячного денежного содержания по замещаемой должности на момент увольнения с должности, с учетом 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Российской Федерации, за вычетом страховой пенсии по старости (инвалидности), фиксированной</w:t>
      </w:r>
      <w:proofErr w:type="gramEnd"/>
      <w:r w:rsidR="00A34054" w:rsidRPr="000618F5">
        <w:rPr>
          <w:rFonts w:ascii="Times New Roman" w:hAnsi="Times New Roman" w:cs="Times New Roman"/>
          <w:sz w:val="26"/>
          <w:szCs w:val="26"/>
        </w:rPr>
        <w:t xml:space="preserve"> выплаты к страховой пенсии и повышений фиксированной выплаты к страховой пенсии, установленных в соответствии с Федеральным </w:t>
      </w:r>
      <w:hyperlink r:id="rId28" w:history="1">
        <w:r w:rsidR="00A34054" w:rsidRPr="000618F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34054" w:rsidRPr="000618F5">
        <w:rPr>
          <w:rFonts w:ascii="Times New Roman" w:hAnsi="Times New Roman" w:cs="Times New Roman"/>
          <w:sz w:val="26"/>
          <w:szCs w:val="26"/>
        </w:rPr>
        <w:t xml:space="preserve"> "О страховых пенсиях".</w:t>
      </w:r>
    </w:p>
    <w:p w:rsidR="00A34054" w:rsidRPr="000618F5" w:rsidRDefault="00B24DF8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 xml:space="preserve">2.4. </w:t>
      </w:r>
      <w:r w:rsidR="00A34054" w:rsidRPr="000618F5">
        <w:rPr>
          <w:rFonts w:ascii="Times New Roman" w:hAnsi="Times New Roman" w:cs="Times New Roman"/>
          <w:sz w:val="26"/>
          <w:szCs w:val="26"/>
        </w:rPr>
        <w:t xml:space="preserve">Размер среднемесячного денежного содержания для начисления доплаты к пенсии лицу, замещавшему муниципальную должность, не должен превышать 2,8 </w:t>
      </w:r>
      <w:r w:rsidRPr="000618F5">
        <w:rPr>
          <w:rFonts w:ascii="Times New Roman" w:hAnsi="Times New Roman" w:cs="Times New Roman"/>
          <w:sz w:val="26"/>
          <w:szCs w:val="26"/>
        </w:rPr>
        <w:t xml:space="preserve">ежемесячного денежного вознаграждения </w:t>
      </w:r>
      <w:r w:rsidR="00A34054" w:rsidRPr="000618F5">
        <w:rPr>
          <w:rFonts w:ascii="Times New Roman" w:hAnsi="Times New Roman" w:cs="Times New Roman"/>
          <w:sz w:val="26"/>
          <w:szCs w:val="26"/>
        </w:rPr>
        <w:t>по замещаемой должности, на который начисляются районный коэффициент и процентная надбавка к заработной плате за работу в местностях с особыми климатическими условиями, установленные законодательством Российской Федерации.</w:t>
      </w:r>
    </w:p>
    <w:p w:rsidR="00A34054" w:rsidRPr="000618F5" w:rsidRDefault="00427CE7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>2.5.</w:t>
      </w:r>
      <w:r w:rsidR="00A34054" w:rsidRPr="000618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4054" w:rsidRPr="000618F5">
        <w:rPr>
          <w:rFonts w:ascii="Times New Roman" w:hAnsi="Times New Roman" w:cs="Times New Roman"/>
          <w:sz w:val="26"/>
          <w:szCs w:val="26"/>
        </w:rPr>
        <w:t>При определении размера ежемесячной доплаты к пенсии в порядке, установленном настоящ</w:t>
      </w:r>
      <w:r w:rsidRPr="000618F5">
        <w:rPr>
          <w:rFonts w:ascii="Times New Roman" w:hAnsi="Times New Roman" w:cs="Times New Roman"/>
          <w:sz w:val="26"/>
          <w:szCs w:val="26"/>
        </w:rPr>
        <w:t>им</w:t>
      </w:r>
      <w:r w:rsidR="00A34054" w:rsidRPr="000618F5">
        <w:rPr>
          <w:rFonts w:ascii="Times New Roman" w:hAnsi="Times New Roman" w:cs="Times New Roman"/>
          <w:sz w:val="26"/>
          <w:szCs w:val="26"/>
        </w:rPr>
        <w:t xml:space="preserve"> </w:t>
      </w:r>
      <w:r w:rsidR="00F43B89" w:rsidRPr="000618F5">
        <w:rPr>
          <w:rFonts w:ascii="Times New Roman" w:hAnsi="Times New Roman" w:cs="Times New Roman"/>
          <w:sz w:val="26"/>
          <w:szCs w:val="26"/>
        </w:rPr>
        <w:t>раздел</w:t>
      </w:r>
      <w:r w:rsidRPr="000618F5">
        <w:rPr>
          <w:rFonts w:ascii="Times New Roman" w:hAnsi="Times New Roman" w:cs="Times New Roman"/>
          <w:sz w:val="26"/>
          <w:szCs w:val="26"/>
        </w:rPr>
        <w:t>ом</w:t>
      </w:r>
      <w:r w:rsidR="00A34054" w:rsidRPr="000618F5">
        <w:rPr>
          <w:rFonts w:ascii="Times New Roman" w:hAnsi="Times New Roman" w:cs="Times New Roman"/>
          <w:sz w:val="26"/>
          <w:szCs w:val="26"/>
        </w:rPr>
        <w:t>, не учитываются 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I группы, а также суммы повышений фиксированной выплаты при назначении страховой пенсии по старости (в том числе досрочно) позднее возникновения права на нее, при</w:t>
      </w:r>
      <w:proofErr w:type="gramEnd"/>
      <w:r w:rsidR="00A34054" w:rsidRPr="000618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4054" w:rsidRPr="000618F5">
        <w:rPr>
          <w:rFonts w:ascii="Times New Roman" w:hAnsi="Times New Roman" w:cs="Times New Roman"/>
          <w:sz w:val="26"/>
          <w:szCs w:val="26"/>
        </w:rPr>
        <w:t>восстановлении</w:t>
      </w:r>
      <w:proofErr w:type="gramEnd"/>
      <w:r w:rsidR="00A34054" w:rsidRPr="000618F5">
        <w:rPr>
          <w:rFonts w:ascii="Times New Roman" w:hAnsi="Times New Roman" w:cs="Times New Roman"/>
          <w:sz w:val="26"/>
          <w:szCs w:val="26"/>
        </w:rPr>
        <w:t xml:space="preserve"> выплаты или назначении ее вновь после отказа от получения назначенной страховой пенсии по старости (в том числе досрочно).</w:t>
      </w:r>
    </w:p>
    <w:p w:rsidR="00A34054" w:rsidRPr="000618F5" w:rsidRDefault="00262764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A34054" w:rsidRPr="000618F5">
        <w:rPr>
          <w:rFonts w:ascii="Times New Roman" w:hAnsi="Times New Roman" w:cs="Times New Roman"/>
          <w:sz w:val="26"/>
          <w:szCs w:val="26"/>
        </w:rPr>
        <w:t xml:space="preserve"> Максимальный размер ежемесячной доплаты к страховой пенсии лица, замещавшего муниципальную должность</w:t>
      </w:r>
      <w:r w:rsidR="00B24DF8" w:rsidRPr="000618F5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городского округа</w:t>
      </w:r>
      <w:r w:rsidR="00A34054" w:rsidRPr="000618F5">
        <w:rPr>
          <w:rFonts w:ascii="Times New Roman" w:hAnsi="Times New Roman" w:cs="Times New Roman"/>
          <w:sz w:val="26"/>
          <w:szCs w:val="26"/>
        </w:rPr>
        <w:t>, не может превышать максимальный размер ежемесячной доплаты к страховой пенсии лица, замещающего соответствующую государственную должность на постоянной основе.</w:t>
      </w:r>
    </w:p>
    <w:p w:rsidR="008D5C72" w:rsidRPr="000618F5" w:rsidRDefault="008D5C72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7CE7" w:rsidRPr="000618F5" w:rsidRDefault="00262764" w:rsidP="000618F5">
      <w:pPr>
        <w:pStyle w:val="ConsPlusTitle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7CE7" w:rsidRPr="000618F5">
        <w:rPr>
          <w:rFonts w:ascii="Times New Roman" w:hAnsi="Times New Roman" w:cs="Times New Roman"/>
          <w:sz w:val="26"/>
          <w:szCs w:val="26"/>
        </w:rPr>
        <w:t>. Порядок назначения</w:t>
      </w:r>
      <w:r w:rsidR="000618F5">
        <w:rPr>
          <w:rFonts w:ascii="Times New Roman" w:hAnsi="Times New Roman" w:cs="Times New Roman"/>
          <w:sz w:val="26"/>
          <w:szCs w:val="26"/>
        </w:rPr>
        <w:t xml:space="preserve">, </w:t>
      </w:r>
      <w:r w:rsidR="000618F5" w:rsidRPr="000618F5">
        <w:rPr>
          <w:rFonts w:ascii="Times New Roman" w:hAnsi="Times New Roman" w:cs="Times New Roman"/>
          <w:sz w:val="26"/>
          <w:szCs w:val="26"/>
        </w:rPr>
        <w:t>(перерасчета) и выплаты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 </w:t>
      </w:r>
      <w:r w:rsidR="000618F5">
        <w:rPr>
          <w:rFonts w:ascii="Times New Roman" w:hAnsi="Times New Roman" w:cs="Times New Roman"/>
          <w:sz w:val="26"/>
          <w:szCs w:val="26"/>
        </w:rPr>
        <w:t>ежемесячной доплаты к страховой пенсии</w:t>
      </w:r>
    </w:p>
    <w:p w:rsidR="00427CE7" w:rsidRPr="000618F5" w:rsidRDefault="00427CE7" w:rsidP="000618F5">
      <w:pPr>
        <w:pStyle w:val="ConsPlusTitle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7CE7" w:rsidRPr="000618F5" w:rsidRDefault="00262764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.1. Уполномоченным органом по вопросу назначения (перерасчета) и выплаты </w:t>
      </w:r>
      <w:r w:rsidR="00427CE7" w:rsidRPr="000618F5">
        <w:rPr>
          <w:rFonts w:ascii="Times New Roman" w:hAnsi="Times New Roman" w:cs="Times New Roman"/>
          <w:sz w:val="26"/>
          <w:szCs w:val="26"/>
        </w:rPr>
        <w:lastRenderedPageBreak/>
        <w:t xml:space="preserve">ежемесячной доплаты к </w:t>
      </w:r>
      <w:r w:rsidR="000618F5">
        <w:rPr>
          <w:rFonts w:ascii="Times New Roman" w:hAnsi="Times New Roman" w:cs="Times New Roman"/>
          <w:sz w:val="26"/>
          <w:szCs w:val="26"/>
        </w:rPr>
        <w:t xml:space="preserve">страховой 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пенсии </w:t>
      </w:r>
      <w:proofErr w:type="gramStart"/>
      <w:r w:rsidR="00427CE7" w:rsidRPr="000618F5">
        <w:rPr>
          <w:rFonts w:ascii="Times New Roman" w:hAnsi="Times New Roman" w:cs="Times New Roman"/>
          <w:sz w:val="26"/>
          <w:szCs w:val="26"/>
        </w:rPr>
        <w:t>лицу, замещавшему муниципальную должность в органах местного самоуправления городского округа является</w:t>
      </w:r>
      <w:proofErr w:type="gramEnd"/>
      <w:r w:rsidR="00427CE7" w:rsidRPr="000618F5">
        <w:rPr>
          <w:rFonts w:ascii="Times New Roman" w:hAnsi="Times New Roman" w:cs="Times New Roman"/>
          <w:sz w:val="26"/>
          <w:szCs w:val="26"/>
        </w:rPr>
        <w:t xml:space="preserve"> Администрация городского округа.</w:t>
      </w:r>
    </w:p>
    <w:p w:rsidR="00B24A20" w:rsidRPr="000618F5" w:rsidRDefault="00B24A20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 xml:space="preserve"> Лицо вправе обратиться за ежемесячной доплатой к страховой пенсии в любое время после возникновения права на ежемесячную доплату к страховой пенсии.</w:t>
      </w:r>
    </w:p>
    <w:p w:rsidR="00427CE7" w:rsidRPr="000618F5" w:rsidRDefault="00262764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5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.2. Заявление об установлении доплаты к страховой пенсии подается </w:t>
      </w:r>
      <w:r w:rsidR="000618F5">
        <w:rPr>
          <w:rFonts w:ascii="Times New Roman" w:hAnsi="Times New Roman" w:cs="Times New Roman"/>
          <w:sz w:val="26"/>
          <w:szCs w:val="26"/>
        </w:rPr>
        <w:t xml:space="preserve">на имя 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главы городского округа по </w:t>
      </w:r>
      <w:hyperlink w:anchor="P279" w:history="1">
        <w:r w:rsidR="00427CE7" w:rsidRPr="000618F5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427CE7" w:rsidRPr="000618F5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0618F5" w:rsidRPr="000618F5">
        <w:rPr>
          <w:rFonts w:ascii="Times New Roman" w:hAnsi="Times New Roman" w:cs="Times New Roman"/>
          <w:sz w:val="26"/>
          <w:szCs w:val="26"/>
        </w:rPr>
        <w:t>№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 1 к настоящему Положению. </w:t>
      </w:r>
    </w:p>
    <w:p w:rsidR="00427CE7" w:rsidRPr="000618F5" w:rsidRDefault="00427CE7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427CE7" w:rsidRPr="000618F5" w:rsidRDefault="00427CE7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>а) справка о размере ежемесячного денежного содержания</w:t>
      </w:r>
      <w:r w:rsidR="005518BF" w:rsidRPr="000618F5">
        <w:rPr>
          <w:rFonts w:ascii="Times New Roman" w:hAnsi="Times New Roman" w:cs="Times New Roman"/>
          <w:sz w:val="26"/>
          <w:szCs w:val="26"/>
        </w:rPr>
        <w:t xml:space="preserve"> по </w:t>
      </w:r>
      <w:hyperlink w:anchor="P279" w:history="1">
        <w:r w:rsidR="005518BF" w:rsidRPr="000618F5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5518BF" w:rsidRPr="000618F5">
        <w:rPr>
          <w:rFonts w:ascii="Times New Roman" w:hAnsi="Times New Roman" w:cs="Times New Roman"/>
          <w:sz w:val="26"/>
          <w:szCs w:val="26"/>
        </w:rPr>
        <w:t xml:space="preserve"> согласно приложению № 2</w:t>
      </w:r>
      <w:r w:rsidRPr="000618F5">
        <w:rPr>
          <w:rFonts w:ascii="Times New Roman" w:hAnsi="Times New Roman" w:cs="Times New Roman"/>
          <w:sz w:val="26"/>
          <w:szCs w:val="26"/>
        </w:rPr>
        <w:t>;</w:t>
      </w:r>
    </w:p>
    <w:p w:rsidR="00427CE7" w:rsidRPr="000618F5" w:rsidRDefault="00427CE7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6"/>
      <w:bookmarkEnd w:id="2"/>
      <w:proofErr w:type="gramStart"/>
      <w:r w:rsidRPr="000618F5">
        <w:rPr>
          <w:rFonts w:ascii="Times New Roman" w:hAnsi="Times New Roman" w:cs="Times New Roman"/>
          <w:sz w:val="26"/>
          <w:szCs w:val="26"/>
        </w:rPr>
        <w:t xml:space="preserve">б) </w:t>
      </w:r>
      <w:r w:rsidR="006D293A" w:rsidRPr="000618F5">
        <w:rPr>
          <w:rFonts w:ascii="Times New Roman" w:hAnsi="Times New Roman" w:cs="Times New Roman"/>
          <w:sz w:val="26"/>
          <w:szCs w:val="26"/>
        </w:rPr>
        <w:t>сведения органа, осуществляющего пенсионное обеспечение, о дате назначения и размере назначенной (в том числе досрочно) страховой пенсии по старости (инвалидности), либо досрочно назначенной с указанием фиксированной выплаты к страховой пенсии по старости (инвалидности), повышений фиксированной выплаты к страховой пенсии по старости (инвалидности), перечисленных на дату назначения пенсии за выслугу лет, а также о периоде назначения страховой пенсии по инвалидности</w:t>
      </w:r>
      <w:proofErr w:type="gramEnd"/>
      <w:r w:rsidR="006D293A" w:rsidRPr="000618F5">
        <w:rPr>
          <w:rFonts w:ascii="Times New Roman" w:hAnsi="Times New Roman" w:cs="Times New Roman"/>
          <w:sz w:val="26"/>
          <w:szCs w:val="26"/>
        </w:rPr>
        <w:t xml:space="preserve"> либо досрочно назначенной пенсии</w:t>
      </w:r>
      <w:r w:rsidRPr="000618F5">
        <w:rPr>
          <w:rFonts w:ascii="Times New Roman" w:hAnsi="Times New Roman" w:cs="Times New Roman"/>
          <w:sz w:val="26"/>
          <w:szCs w:val="26"/>
        </w:rPr>
        <w:t>;</w:t>
      </w:r>
    </w:p>
    <w:p w:rsidR="00427CE7" w:rsidRPr="000618F5" w:rsidRDefault="00427CE7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7"/>
      <w:bookmarkEnd w:id="3"/>
      <w:r w:rsidRPr="000618F5">
        <w:rPr>
          <w:rFonts w:ascii="Times New Roman" w:hAnsi="Times New Roman" w:cs="Times New Roman"/>
          <w:sz w:val="26"/>
          <w:szCs w:val="26"/>
        </w:rPr>
        <w:t>в) копия решения о прекращении полномочий лица</w:t>
      </w:r>
      <w:r w:rsidR="006D293A" w:rsidRPr="000618F5">
        <w:rPr>
          <w:rFonts w:ascii="Times New Roman" w:hAnsi="Times New Roman" w:cs="Times New Roman"/>
          <w:sz w:val="26"/>
          <w:szCs w:val="26"/>
        </w:rPr>
        <w:t>, замещавшего муниципальную должность на постоянной основе в органах местного самоуправления городского округа</w:t>
      </w:r>
      <w:r w:rsidRPr="000618F5">
        <w:rPr>
          <w:rFonts w:ascii="Times New Roman" w:hAnsi="Times New Roman" w:cs="Times New Roman"/>
          <w:sz w:val="26"/>
          <w:szCs w:val="26"/>
        </w:rPr>
        <w:t>;</w:t>
      </w:r>
    </w:p>
    <w:p w:rsidR="005518BF" w:rsidRPr="000618F5" w:rsidRDefault="00427CE7" w:rsidP="000618F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618F5">
        <w:rPr>
          <w:sz w:val="26"/>
          <w:szCs w:val="26"/>
        </w:rPr>
        <w:t xml:space="preserve">г) </w:t>
      </w:r>
      <w:r w:rsidR="005518BF" w:rsidRPr="000618F5">
        <w:rPr>
          <w:sz w:val="26"/>
          <w:szCs w:val="26"/>
        </w:rPr>
        <w:t>копия трудовой книжки и (или) сведений о трудовой деятельности и других</w:t>
      </w:r>
    </w:p>
    <w:p w:rsidR="005518BF" w:rsidRPr="000618F5" w:rsidRDefault="005518BF" w:rsidP="000618F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618F5">
        <w:rPr>
          <w:sz w:val="26"/>
          <w:szCs w:val="26"/>
        </w:rPr>
        <w:t xml:space="preserve">документов, подтверждающих факты назначения (избрания) на </w:t>
      </w:r>
      <w:proofErr w:type="gramStart"/>
      <w:r w:rsidRPr="000618F5">
        <w:rPr>
          <w:sz w:val="26"/>
          <w:szCs w:val="26"/>
        </w:rPr>
        <w:t>указанную</w:t>
      </w:r>
      <w:proofErr w:type="gramEnd"/>
    </w:p>
    <w:p w:rsidR="005518BF" w:rsidRPr="000618F5" w:rsidRDefault="005518BF" w:rsidP="000618F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618F5">
        <w:rPr>
          <w:sz w:val="26"/>
          <w:szCs w:val="26"/>
        </w:rPr>
        <w:t>должность и освобождения от должности (сложения полномочий);</w:t>
      </w:r>
    </w:p>
    <w:p w:rsidR="005518BF" w:rsidRPr="000618F5" w:rsidRDefault="00427CE7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18F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618F5">
        <w:rPr>
          <w:rFonts w:ascii="Times New Roman" w:hAnsi="Times New Roman" w:cs="Times New Roman"/>
          <w:sz w:val="26"/>
          <w:szCs w:val="26"/>
        </w:rPr>
        <w:t>) копия паспорта (подлинник паспорта предъявляется лично при подаче заявления)</w:t>
      </w:r>
      <w:r w:rsidR="005518BF" w:rsidRPr="000618F5">
        <w:rPr>
          <w:rFonts w:ascii="Times New Roman" w:hAnsi="Times New Roman" w:cs="Times New Roman"/>
          <w:sz w:val="26"/>
          <w:szCs w:val="26"/>
        </w:rPr>
        <w:t>;</w:t>
      </w:r>
    </w:p>
    <w:p w:rsidR="005518BF" w:rsidRPr="000618F5" w:rsidRDefault="000618F5" w:rsidP="000618F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518BF" w:rsidRPr="000618F5">
        <w:rPr>
          <w:sz w:val="26"/>
          <w:szCs w:val="26"/>
        </w:rPr>
        <w:t>е) сведения о лицевом счете получателя, открытом в кредитной организации,</w:t>
      </w:r>
    </w:p>
    <w:p w:rsidR="005518BF" w:rsidRPr="000618F5" w:rsidRDefault="005518BF" w:rsidP="000618F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gramStart"/>
      <w:r w:rsidRPr="000618F5">
        <w:rPr>
          <w:sz w:val="26"/>
          <w:szCs w:val="26"/>
        </w:rPr>
        <w:t>на</w:t>
      </w:r>
      <w:proofErr w:type="gramEnd"/>
      <w:r w:rsidRPr="000618F5">
        <w:rPr>
          <w:sz w:val="26"/>
          <w:szCs w:val="26"/>
        </w:rPr>
        <w:t xml:space="preserve"> который будет перечисляться ежемесячная доплата к страховой пенсии, с</w:t>
      </w:r>
    </w:p>
    <w:p w:rsidR="005518BF" w:rsidRPr="000618F5" w:rsidRDefault="005518BF" w:rsidP="000618F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618F5">
        <w:rPr>
          <w:sz w:val="26"/>
          <w:szCs w:val="26"/>
        </w:rPr>
        <w:t>указанием платежных реквизитов кредитной организации</w:t>
      </w:r>
      <w:r w:rsidR="00907EFB" w:rsidRPr="000618F5">
        <w:rPr>
          <w:sz w:val="26"/>
          <w:szCs w:val="26"/>
        </w:rPr>
        <w:t>.</w:t>
      </w:r>
    </w:p>
    <w:p w:rsidR="00427CE7" w:rsidRPr="000618F5" w:rsidRDefault="00427CE7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18F5">
        <w:rPr>
          <w:rFonts w:ascii="Times New Roman" w:hAnsi="Times New Roman" w:cs="Times New Roman"/>
          <w:sz w:val="26"/>
          <w:szCs w:val="26"/>
        </w:rPr>
        <w:t xml:space="preserve">Документы, предусмотренные абзацами </w:t>
      </w:r>
      <w:r w:rsidR="006D293A" w:rsidRPr="000618F5">
        <w:rPr>
          <w:rFonts w:ascii="Times New Roman" w:hAnsi="Times New Roman" w:cs="Times New Roman"/>
          <w:sz w:val="26"/>
          <w:szCs w:val="26"/>
        </w:rPr>
        <w:t>«</w:t>
      </w:r>
      <w:r w:rsidRPr="000618F5">
        <w:rPr>
          <w:rFonts w:ascii="Times New Roman" w:hAnsi="Times New Roman" w:cs="Times New Roman"/>
          <w:sz w:val="26"/>
          <w:szCs w:val="26"/>
        </w:rPr>
        <w:t>г</w:t>
      </w:r>
      <w:r w:rsidR="006D293A" w:rsidRPr="000618F5">
        <w:rPr>
          <w:rFonts w:ascii="Times New Roman" w:hAnsi="Times New Roman" w:cs="Times New Roman"/>
          <w:sz w:val="26"/>
          <w:szCs w:val="26"/>
        </w:rPr>
        <w:t>»</w:t>
      </w:r>
      <w:r w:rsidR="005518BF" w:rsidRPr="000618F5">
        <w:rPr>
          <w:rFonts w:ascii="Times New Roman" w:hAnsi="Times New Roman" w:cs="Times New Roman"/>
          <w:sz w:val="26"/>
          <w:szCs w:val="26"/>
        </w:rPr>
        <w:t xml:space="preserve">, </w:t>
      </w:r>
      <w:r w:rsidR="006D293A" w:rsidRPr="000618F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618F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6D293A" w:rsidRPr="000618F5">
        <w:rPr>
          <w:rFonts w:ascii="Times New Roman" w:hAnsi="Times New Roman" w:cs="Times New Roman"/>
          <w:sz w:val="26"/>
          <w:szCs w:val="26"/>
        </w:rPr>
        <w:t>»</w:t>
      </w:r>
      <w:r w:rsidR="005518BF" w:rsidRPr="000618F5">
        <w:rPr>
          <w:rFonts w:ascii="Times New Roman" w:hAnsi="Times New Roman" w:cs="Times New Roman"/>
          <w:sz w:val="26"/>
          <w:szCs w:val="26"/>
        </w:rPr>
        <w:t xml:space="preserve"> и «е»</w:t>
      </w:r>
      <w:r w:rsidRPr="000618F5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заявителем самостоятельно.</w:t>
      </w:r>
      <w:proofErr w:type="gramEnd"/>
    </w:p>
    <w:p w:rsidR="00427CE7" w:rsidRPr="000618F5" w:rsidRDefault="00427CE7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18F5">
        <w:rPr>
          <w:rFonts w:ascii="Times New Roman" w:hAnsi="Times New Roman" w:cs="Times New Roman"/>
          <w:sz w:val="26"/>
          <w:szCs w:val="26"/>
        </w:rPr>
        <w:t>Сведения, указанные в документах, предусмотренных абзацами</w:t>
      </w:r>
      <w:r w:rsidR="006D293A" w:rsidRPr="000618F5">
        <w:rPr>
          <w:rFonts w:ascii="Times New Roman" w:hAnsi="Times New Roman" w:cs="Times New Roman"/>
          <w:sz w:val="26"/>
          <w:szCs w:val="26"/>
        </w:rPr>
        <w:t xml:space="preserve"> «</w:t>
      </w:r>
      <w:r w:rsidRPr="000618F5">
        <w:rPr>
          <w:rFonts w:ascii="Times New Roman" w:hAnsi="Times New Roman" w:cs="Times New Roman"/>
          <w:sz w:val="26"/>
          <w:szCs w:val="26"/>
        </w:rPr>
        <w:t>а</w:t>
      </w:r>
      <w:r w:rsidR="006D293A" w:rsidRPr="000618F5">
        <w:rPr>
          <w:rFonts w:ascii="Times New Roman" w:hAnsi="Times New Roman" w:cs="Times New Roman"/>
          <w:sz w:val="26"/>
          <w:szCs w:val="26"/>
        </w:rPr>
        <w:t>»</w:t>
      </w:r>
      <w:r w:rsidRPr="000618F5">
        <w:rPr>
          <w:rFonts w:ascii="Times New Roman" w:hAnsi="Times New Roman" w:cs="Times New Roman"/>
          <w:sz w:val="26"/>
          <w:szCs w:val="26"/>
        </w:rPr>
        <w:t xml:space="preserve">, </w:t>
      </w:r>
      <w:r w:rsidR="006D293A" w:rsidRPr="000618F5">
        <w:rPr>
          <w:rFonts w:ascii="Times New Roman" w:hAnsi="Times New Roman" w:cs="Times New Roman"/>
          <w:sz w:val="26"/>
          <w:szCs w:val="26"/>
        </w:rPr>
        <w:t>«</w:t>
      </w:r>
      <w:r w:rsidRPr="000618F5">
        <w:rPr>
          <w:rFonts w:ascii="Times New Roman" w:hAnsi="Times New Roman" w:cs="Times New Roman"/>
          <w:sz w:val="26"/>
          <w:szCs w:val="26"/>
        </w:rPr>
        <w:t>б</w:t>
      </w:r>
      <w:r w:rsidR="006D293A" w:rsidRPr="000618F5">
        <w:rPr>
          <w:rFonts w:ascii="Times New Roman" w:hAnsi="Times New Roman" w:cs="Times New Roman"/>
          <w:sz w:val="26"/>
          <w:szCs w:val="26"/>
        </w:rPr>
        <w:t>»</w:t>
      </w:r>
      <w:r w:rsidRPr="000618F5">
        <w:rPr>
          <w:rFonts w:ascii="Times New Roman" w:hAnsi="Times New Roman" w:cs="Times New Roman"/>
          <w:sz w:val="26"/>
          <w:szCs w:val="26"/>
        </w:rPr>
        <w:t xml:space="preserve">, </w:t>
      </w:r>
      <w:r w:rsidR="006D293A" w:rsidRPr="000618F5">
        <w:rPr>
          <w:rFonts w:ascii="Times New Roman" w:hAnsi="Times New Roman" w:cs="Times New Roman"/>
          <w:sz w:val="26"/>
          <w:szCs w:val="26"/>
        </w:rPr>
        <w:t>«</w:t>
      </w:r>
      <w:r w:rsidRPr="000618F5">
        <w:rPr>
          <w:rFonts w:ascii="Times New Roman" w:hAnsi="Times New Roman" w:cs="Times New Roman"/>
          <w:sz w:val="26"/>
          <w:szCs w:val="26"/>
        </w:rPr>
        <w:t>в</w:t>
      </w:r>
      <w:r w:rsidR="006D293A" w:rsidRPr="000618F5">
        <w:rPr>
          <w:rFonts w:ascii="Times New Roman" w:hAnsi="Times New Roman" w:cs="Times New Roman"/>
          <w:sz w:val="26"/>
          <w:szCs w:val="26"/>
        </w:rPr>
        <w:t>»</w:t>
      </w:r>
      <w:r w:rsidRPr="000618F5">
        <w:rPr>
          <w:rFonts w:ascii="Times New Roman" w:hAnsi="Times New Roman" w:cs="Times New Roman"/>
          <w:sz w:val="26"/>
          <w:szCs w:val="26"/>
        </w:rPr>
        <w:t xml:space="preserve"> настоящего пункта, </w:t>
      </w:r>
      <w:r w:rsidR="006D293A" w:rsidRPr="000618F5">
        <w:rPr>
          <w:rFonts w:ascii="Times New Roman" w:hAnsi="Times New Roman" w:cs="Times New Roman"/>
          <w:sz w:val="26"/>
          <w:szCs w:val="26"/>
        </w:rPr>
        <w:t>А</w:t>
      </w:r>
      <w:r w:rsidRPr="000618F5">
        <w:rPr>
          <w:rFonts w:ascii="Times New Roman" w:hAnsi="Times New Roman" w:cs="Times New Roman"/>
          <w:sz w:val="26"/>
          <w:szCs w:val="26"/>
        </w:rPr>
        <w:t>дминистраци</w:t>
      </w:r>
      <w:r w:rsidR="006D293A" w:rsidRPr="000618F5">
        <w:rPr>
          <w:rFonts w:ascii="Times New Roman" w:hAnsi="Times New Roman" w:cs="Times New Roman"/>
          <w:sz w:val="26"/>
          <w:szCs w:val="26"/>
        </w:rPr>
        <w:t>я городского округа</w:t>
      </w:r>
      <w:r w:rsidRPr="000618F5">
        <w:rPr>
          <w:rFonts w:ascii="Times New Roman" w:hAnsi="Times New Roman" w:cs="Times New Roman"/>
          <w:sz w:val="26"/>
          <w:szCs w:val="26"/>
        </w:rPr>
        <w:t xml:space="preserve"> запрашивает в течение пяти дней со дня поступления заявления</w:t>
      </w:r>
      <w:r w:rsidR="006D293A" w:rsidRPr="000618F5">
        <w:rPr>
          <w:rFonts w:ascii="Times New Roman" w:hAnsi="Times New Roman" w:cs="Times New Roman"/>
          <w:sz w:val="26"/>
          <w:szCs w:val="26"/>
        </w:rPr>
        <w:t xml:space="preserve">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взаимодействия, если заявителем не предоставлен указанный документ по собственной инициативе</w:t>
      </w:r>
      <w:r w:rsidRPr="000618F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7CE7" w:rsidRPr="000618F5" w:rsidRDefault="00262764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07EFB" w:rsidRPr="000618F5">
        <w:rPr>
          <w:rFonts w:ascii="Times New Roman" w:hAnsi="Times New Roman" w:cs="Times New Roman"/>
          <w:sz w:val="26"/>
          <w:szCs w:val="26"/>
        </w:rPr>
        <w:t xml:space="preserve">.3. Документы, указанные в пункте </w:t>
      </w:r>
      <w:r w:rsidR="00036B60">
        <w:rPr>
          <w:rFonts w:ascii="Times New Roman" w:hAnsi="Times New Roman" w:cs="Times New Roman"/>
          <w:sz w:val="26"/>
          <w:szCs w:val="26"/>
        </w:rPr>
        <w:t>3</w:t>
      </w:r>
      <w:r w:rsidR="00907EFB" w:rsidRPr="000618F5">
        <w:rPr>
          <w:rFonts w:ascii="Times New Roman" w:hAnsi="Times New Roman" w:cs="Times New Roman"/>
          <w:sz w:val="26"/>
          <w:szCs w:val="26"/>
        </w:rPr>
        <w:t xml:space="preserve">.2 настоящего раздела </w:t>
      </w:r>
      <w:bookmarkStart w:id="4" w:name="P116"/>
      <w:bookmarkEnd w:id="4"/>
      <w:r w:rsidR="00427CE7" w:rsidRPr="000618F5">
        <w:rPr>
          <w:rFonts w:ascii="Times New Roman" w:hAnsi="Times New Roman" w:cs="Times New Roman"/>
          <w:sz w:val="26"/>
          <w:szCs w:val="26"/>
        </w:rPr>
        <w:t xml:space="preserve">в день регистрации заявления направляются в комиссию по назначению пенсии за выслугу лет муниципальным служащим и лицам, замещавшим </w:t>
      </w:r>
      <w:r w:rsidR="00036B60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427CE7" w:rsidRPr="000618F5">
        <w:rPr>
          <w:rFonts w:ascii="Times New Roman" w:hAnsi="Times New Roman" w:cs="Times New Roman"/>
          <w:sz w:val="26"/>
          <w:szCs w:val="26"/>
        </w:rPr>
        <w:t>должности</w:t>
      </w:r>
      <w:r w:rsidR="00036B60">
        <w:rPr>
          <w:rFonts w:ascii="Times New Roman" w:hAnsi="Times New Roman" w:cs="Times New Roman"/>
          <w:sz w:val="26"/>
          <w:szCs w:val="26"/>
        </w:rPr>
        <w:t xml:space="preserve"> на постоянной основе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 </w:t>
      </w:r>
      <w:r w:rsidR="00036B60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 городского округа (далее - комиссия).</w:t>
      </w:r>
    </w:p>
    <w:p w:rsidR="00427CE7" w:rsidRPr="000618F5" w:rsidRDefault="00262764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7CE7" w:rsidRPr="000618F5">
        <w:rPr>
          <w:rFonts w:ascii="Times New Roman" w:hAnsi="Times New Roman" w:cs="Times New Roman"/>
          <w:sz w:val="26"/>
          <w:szCs w:val="26"/>
        </w:rPr>
        <w:t>.</w:t>
      </w:r>
      <w:r w:rsidR="00036B60">
        <w:rPr>
          <w:rFonts w:ascii="Times New Roman" w:hAnsi="Times New Roman" w:cs="Times New Roman"/>
          <w:sz w:val="26"/>
          <w:szCs w:val="26"/>
        </w:rPr>
        <w:t>4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. Комиссия в течение 10 рабочих дней со дня регистрации заявления рассматривает вопрос о праве обратившегося на </w:t>
      </w:r>
      <w:r w:rsidR="00121279" w:rsidRPr="000618F5">
        <w:rPr>
          <w:rFonts w:ascii="Times New Roman" w:hAnsi="Times New Roman" w:cs="Times New Roman"/>
          <w:sz w:val="26"/>
          <w:szCs w:val="26"/>
        </w:rPr>
        <w:t>доплату к страховой пенсии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. При </w:t>
      </w:r>
      <w:r w:rsidR="00427CE7" w:rsidRPr="000618F5">
        <w:rPr>
          <w:rFonts w:ascii="Times New Roman" w:hAnsi="Times New Roman" w:cs="Times New Roman"/>
          <w:sz w:val="26"/>
          <w:szCs w:val="26"/>
        </w:rPr>
        <w:lastRenderedPageBreak/>
        <w:t>рассмотрении документов комиссия:</w:t>
      </w:r>
    </w:p>
    <w:p w:rsidR="00427CE7" w:rsidRPr="000618F5" w:rsidRDefault="00121279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>а</w:t>
      </w:r>
      <w:r w:rsidR="00427CE7" w:rsidRPr="000618F5">
        <w:rPr>
          <w:rFonts w:ascii="Times New Roman" w:hAnsi="Times New Roman" w:cs="Times New Roman"/>
          <w:sz w:val="26"/>
          <w:szCs w:val="26"/>
        </w:rPr>
        <w:t>) осуществляет проверку правильности оформления представленных документов;</w:t>
      </w:r>
    </w:p>
    <w:p w:rsidR="00427CE7" w:rsidRPr="000618F5" w:rsidRDefault="00121279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>б</w:t>
      </w:r>
      <w:r w:rsidR="00427CE7" w:rsidRPr="000618F5">
        <w:rPr>
          <w:rFonts w:ascii="Times New Roman" w:hAnsi="Times New Roman" w:cs="Times New Roman"/>
          <w:sz w:val="26"/>
          <w:szCs w:val="26"/>
        </w:rPr>
        <w:t>) принимает меры по фактам предоставления документов, содержащих недостоверные сведения;</w:t>
      </w:r>
    </w:p>
    <w:p w:rsidR="00427CE7" w:rsidRPr="000618F5" w:rsidRDefault="00121279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>в</w:t>
      </w:r>
      <w:r w:rsidR="00427CE7" w:rsidRPr="000618F5">
        <w:rPr>
          <w:rFonts w:ascii="Times New Roman" w:hAnsi="Times New Roman" w:cs="Times New Roman"/>
          <w:sz w:val="26"/>
          <w:szCs w:val="26"/>
        </w:rPr>
        <w:t>) запрашивает в необходимых случаях недостающие документы;</w:t>
      </w:r>
    </w:p>
    <w:p w:rsidR="00427CE7" w:rsidRPr="000618F5" w:rsidRDefault="00121279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>г</w:t>
      </w:r>
      <w:r w:rsidR="00427CE7" w:rsidRPr="000618F5">
        <w:rPr>
          <w:rFonts w:ascii="Times New Roman" w:hAnsi="Times New Roman" w:cs="Times New Roman"/>
          <w:sz w:val="26"/>
          <w:szCs w:val="26"/>
        </w:rPr>
        <w:t>) принимает решение о назначении пенсии за выслугу лет либо об отказе в ее назначении на основании совокупности представленных документов и в течение одного рабочего дня передает его в Администрацию городского округа.</w:t>
      </w:r>
    </w:p>
    <w:p w:rsidR="00427CE7" w:rsidRPr="000618F5" w:rsidRDefault="00262764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7CE7" w:rsidRPr="000618F5">
        <w:rPr>
          <w:rFonts w:ascii="Times New Roman" w:hAnsi="Times New Roman" w:cs="Times New Roman"/>
          <w:sz w:val="26"/>
          <w:szCs w:val="26"/>
        </w:rPr>
        <w:t>.</w:t>
      </w:r>
      <w:r w:rsidR="00036B60">
        <w:rPr>
          <w:rFonts w:ascii="Times New Roman" w:hAnsi="Times New Roman" w:cs="Times New Roman"/>
          <w:sz w:val="26"/>
          <w:szCs w:val="26"/>
        </w:rPr>
        <w:t>5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. Администрация городского округа издаёт распоряжение о назначении (перерасчете) </w:t>
      </w:r>
      <w:r w:rsidR="00121279" w:rsidRPr="000618F5">
        <w:rPr>
          <w:rFonts w:ascii="Times New Roman" w:hAnsi="Times New Roman" w:cs="Times New Roman"/>
          <w:sz w:val="26"/>
          <w:szCs w:val="26"/>
        </w:rPr>
        <w:t xml:space="preserve">доплаты к страховой пенсии 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либо об отказе её назначения и в 5-дневный срок со дня его принятия направляет копию распоряжения </w:t>
      </w:r>
      <w:r w:rsidR="00121279" w:rsidRPr="000618F5">
        <w:rPr>
          <w:rFonts w:ascii="Times New Roman" w:hAnsi="Times New Roman" w:cs="Times New Roman"/>
          <w:sz w:val="26"/>
          <w:szCs w:val="26"/>
        </w:rPr>
        <w:t>заявителю</w:t>
      </w:r>
      <w:r w:rsidR="00427CE7" w:rsidRPr="000618F5">
        <w:rPr>
          <w:rFonts w:ascii="Times New Roman" w:hAnsi="Times New Roman" w:cs="Times New Roman"/>
          <w:sz w:val="26"/>
          <w:szCs w:val="26"/>
        </w:rPr>
        <w:t>.</w:t>
      </w:r>
    </w:p>
    <w:p w:rsidR="0058369F" w:rsidRPr="000618F5" w:rsidRDefault="0058369F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>Администрация городского округа письменно извещает лицо об установлении ежемесячной доплаты к страховой пенсии, ее размере и дате начала выплаты либо об отказе в ее выплате и причинах отказа.</w:t>
      </w:r>
    </w:p>
    <w:p w:rsidR="00427CE7" w:rsidRPr="000618F5" w:rsidRDefault="00262764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7CE7" w:rsidRPr="000618F5">
        <w:rPr>
          <w:rFonts w:ascii="Times New Roman" w:hAnsi="Times New Roman" w:cs="Times New Roman"/>
          <w:sz w:val="26"/>
          <w:szCs w:val="26"/>
        </w:rPr>
        <w:t>.</w:t>
      </w:r>
      <w:r w:rsidR="00036B60">
        <w:rPr>
          <w:rFonts w:ascii="Times New Roman" w:hAnsi="Times New Roman" w:cs="Times New Roman"/>
          <w:sz w:val="26"/>
          <w:szCs w:val="26"/>
        </w:rPr>
        <w:t>6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.Распоряжение о назначении (перерасчете) </w:t>
      </w:r>
      <w:r w:rsidR="00121279" w:rsidRPr="000618F5">
        <w:rPr>
          <w:rFonts w:ascii="Times New Roman" w:hAnsi="Times New Roman" w:cs="Times New Roman"/>
          <w:sz w:val="26"/>
          <w:szCs w:val="26"/>
        </w:rPr>
        <w:t>доплаты к страховой пенсии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 вместе с заявлением о назначении (перерасчете) пенсии за выслугу лет и прилагаемыми к нему документами брошюруется в пенсионное дело и хранится в Администрации городского округа.</w:t>
      </w:r>
    </w:p>
    <w:p w:rsidR="00427CE7" w:rsidRPr="000618F5" w:rsidRDefault="00262764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7CE7" w:rsidRPr="000618F5">
        <w:rPr>
          <w:rFonts w:ascii="Times New Roman" w:hAnsi="Times New Roman" w:cs="Times New Roman"/>
          <w:sz w:val="26"/>
          <w:szCs w:val="26"/>
        </w:rPr>
        <w:t>.</w:t>
      </w:r>
      <w:r w:rsidR="00036B60">
        <w:rPr>
          <w:rFonts w:ascii="Times New Roman" w:hAnsi="Times New Roman" w:cs="Times New Roman"/>
          <w:sz w:val="26"/>
          <w:szCs w:val="26"/>
        </w:rPr>
        <w:t>7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. </w:t>
      </w:r>
      <w:r w:rsidR="00121279" w:rsidRPr="000618F5">
        <w:rPr>
          <w:rFonts w:ascii="Times New Roman" w:hAnsi="Times New Roman" w:cs="Times New Roman"/>
          <w:sz w:val="26"/>
          <w:szCs w:val="26"/>
        </w:rPr>
        <w:t>Доплата к страховой пенсии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 назначается и выплачивается со дня подачи заявления, но не ранее дня, следующего за днем увольнения </w:t>
      </w:r>
      <w:r w:rsidR="00121279" w:rsidRPr="000618F5">
        <w:rPr>
          <w:rFonts w:ascii="Times New Roman" w:hAnsi="Times New Roman" w:cs="Times New Roman"/>
          <w:sz w:val="26"/>
          <w:szCs w:val="26"/>
        </w:rPr>
        <w:t>в связи с прекращением полномочий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 и назначения страховой пенсии. Днем обращения за назначением </w:t>
      </w:r>
      <w:r w:rsidR="00121279" w:rsidRPr="000618F5">
        <w:rPr>
          <w:rFonts w:ascii="Times New Roman" w:hAnsi="Times New Roman" w:cs="Times New Roman"/>
          <w:sz w:val="26"/>
          <w:szCs w:val="26"/>
        </w:rPr>
        <w:t>доплаты к страховой пенсии</w:t>
      </w:r>
      <w:r w:rsidR="00427CE7" w:rsidRPr="000618F5">
        <w:rPr>
          <w:rFonts w:ascii="Times New Roman" w:hAnsi="Times New Roman" w:cs="Times New Roman"/>
          <w:sz w:val="26"/>
          <w:szCs w:val="26"/>
        </w:rPr>
        <w:t xml:space="preserve"> считается день регистрации заявления со всеми необходимыми документами.</w:t>
      </w:r>
    </w:p>
    <w:p w:rsidR="00427CE7" w:rsidRPr="000618F5" w:rsidRDefault="00262764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7CE7" w:rsidRPr="000618F5">
        <w:rPr>
          <w:rFonts w:ascii="Times New Roman" w:hAnsi="Times New Roman" w:cs="Times New Roman"/>
          <w:sz w:val="26"/>
          <w:szCs w:val="26"/>
        </w:rPr>
        <w:t>.</w:t>
      </w:r>
      <w:r w:rsidR="00036B60">
        <w:rPr>
          <w:rFonts w:ascii="Times New Roman" w:hAnsi="Times New Roman" w:cs="Times New Roman"/>
          <w:sz w:val="26"/>
          <w:szCs w:val="26"/>
        </w:rPr>
        <w:t>8</w:t>
      </w:r>
      <w:r w:rsidR="00427CE7" w:rsidRPr="000618F5">
        <w:rPr>
          <w:rFonts w:ascii="Times New Roman" w:hAnsi="Times New Roman" w:cs="Times New Roman"/>
          <w:sz w:val="26"/>
          <w:szCs w:val="26"/>
        </w:rPr>
        <w:t>. Пенсия за выслугу лет выплачивается ежемесячно в течение 3-х рабочих дней с момента поступления средств на эти цели и перечисляется на расчетный счет заявителя, открытый в кредитном учреждении.</w:t>
      </w:r>
    </w:p>
    <w:p w:rsidR="008D5C72" w:rsidRPr="000618F5" w:rsidRDefault="008D5C72" w:rsidP="000618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D5C72" w:rsidRPr="000618F5" w:rsidRDefault="00262764" w:rsidP="000618F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4</w:t>
      </w:r>
      <w:r w:rsidR="008D5C72" w:rsidRPr="000618F5">
        <w:rPr>
          <w:rFonts w:eastAsiaTheme="minorHAnsi"/>
          <w:b/>
          <w:sz w:val="26"/>
          <w:szCs w:val="26"/>
          <w:lang w:eastAsia="en-US"/>
        </w:rPr>
        <w:t>. Порядок приостановления, возобновления</w:t>
      </w:r>
    </w:p>
    <w:p w:rsidR="008D5C72" w:rsidRPr="000618F5" w:rsidRDefault="008D5C72" w:rsidP="000618F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0618F5">
        <w:rPr>
          <w:rFonts w:eastAsiaTheme="minorHAnsi"/>
          <w:b/>
          <w:sz w:val="26"/>
          <w:szCs w:val="26"/>
          <w:lang w:eastAsia="en-US"/>
        </w:rPr>
        <w:t xml:space="preserve">и прекращения </w:t>
      </w:r>
      <w:r w:rsidR="00F95F91" w:rsidRPr="000618F5">
        <w:rPr>
          <w:rFonts w:eastAsiaTheme="minorHAnsi"/>
          <w:b/>
          <w:sz w:val="26"/>
          <w:szCs w:val="26"/>
          <w:lang w:eastAsia="en-US"/>
        </w:rPr>
        <w:t>доплаты к страховой пенсии</w:t>
      </w:r>
    </w:p>
    <w:p w:rsidR="008D5C72" w:rsidRPr="000618F5" w:rsidRDefault="008D5C72" w:rsidP="000618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B24A20" w:rsidRPr="000618F5" w:rsidRDefault="00262764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9"/>
      <w:bookmarkEnd w:id="5"/>
      <w:r>
        <w:rPr>
          <w:rFonts w:ascii="Times New Roman" w:hAnsi="Times New Roman" w:cs="Times New Roman"/>
          <w:sz w:val="26"/>
          <w:szCs w:val="26"/>
        </w:rPr>
        <w:t>4</w:t>
      </w:r>
      <w:r w:rsidR="00B24A20" w:rsidRPr="000618F5">
        <w:rPr>
          <w:rFonts w:ascii="Times New Roman" w:hAnsi="Times New Roman" w:cs="Times New Roman"/>
          <w:sz w:val="26"/>
          <w:szCs w:val="26"/>
        </w:rPr>
        <w:t>.1. При замещении лицом государственной должности Российской Федерации, государственной должности субъекта Российской Федерации, выборной муниципальной должности, должности государственной службы или должности муниципальной службы выплата ежемесячной доплаты к страховой пенсии приостанавливается со дня замещения указанных должностей.</w:t>
      </w:r>
    </w:p>
    <w:p w:rsidR="00B24A20" w:rsidRPr="000618F5" w:rsidRDefault="00B24A20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>Лицо, назначенное на указанные должности, обязано в пятидневный срок сообщить об этом в письменной форме в Администрацию городского округа, который производит выплату доплаты к страховой пенсии.</w:t>
      </w:r>
    </w:p>
    <w:p w:rsidR="00B24A20" w:rsidRPr="000618F5" w:rsidRDefault="00B24A20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>Выплата ежемесячной доплаты к страховой пенсии приостанавливается по распоряжению Администрации городского округа.</w:t>
      </w:r>
    </w:p>
    <w:p w:rsidR="00B24A20" w:rsidRPr="000618F5" w:rsidRDefault="00262764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4A20" w:rsidRPr="000618F5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B24A20" w:rsidRPr="000618F5">
        <w:rPr>
          <w:rFonts w:ascii="Times New Roman" w:hAnsi="Times New Roman" w:cs="Times New Roman"/>
          <w:sz w:val="26"/>
          <w:szCs w:val="26"/>
        </w:rPr>
        <w:t xml:space="preserve">При последующем освобождении от государственной должности Российской Федерации, государственной должности субъекта Российской Федерации, выборной муниципальной должности, должности государственной службы или должности </w:t>
      </w:r>
      <w:r w:rsidR="00B24A20" w:rsidRPr="000618F5">
        <w:rPr>
          <w:rFonts w:ascii="Times New Roman" w:hAnsi="Times New Roman" w:cs="Times New Roman"/>
          <w:sz w:val="26"/>
          <w:szCs w:val="26"/>
        </w:rPr>
        <w:lastRenderedPageBreak/>
        <w:t>муниципальной службы выплата ежемесячной доплаты к страховой пенсии возобновляется по заявлению лица, направленному в орган местного самоуправления городского округа, с приложением заверенных в установленном законом порядке копии решения руководителя государственного органа, органа местного самоуправления об освобождении от государственной должности</w:t>
      </w:r>
      <w:proofErr w:type="gramEnd"/>
      <w:r w:rsidR="00B24A20" w:rsidRPr="000618F5">
        <w:rPr>
          <w:rFonts w:ascii="Times New Roman" w:hAnsi="Times New Roman" w:cs="Times New Roman"/>
          <w:sz w:val="26"/>
          <w:szCs w:val="26"/>
        </w:rPr>
        <w:t>, выборной муниципальной должности, копии решения представителя нанимателя о прекращении государственной, муниципальной службы.</w:t>
      </w:r>
    </w:p>
    <w:p w:rsidR="00B24A20" w:rsidRPr="000618F5" w:rsidRDefault="00262764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4A20" w:rsidRPr="000618F5">
        <w:rPr>
          <w:rFonts w:ascii="Times New Roman" w:hAnsi="Times New Roman" w:cs="Times New Roman"/>
          <w:sz w:val="26"/>
          <w:szCs w:val="26"/>
        </w:rPr>
        <w:t>.3. Выплата ежемесячной доплаты к страховой пенсии возобновляется с первого числа месяца, следующего за днем освобождения от государственной должности Российской Федерации, государственной должности субъекта Российской Федерации, выборной муниципальной должности, должности государственной службы или должности муниципальной службы.</w:t>
      </w:r>
    </w:p>
    <w:p w:rsidR="00B24A20" w:rsidRPr="000618F5" w:rsidRDefault="00262764" w:rsidP="000618F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4A20" w:rsidRPr="000618F5">
        <w:rPr>
          <w:rFonts w:ascii="Times New Roman" w:hAnsi="Times New Roman" w:cs="Times New Roman"/>
          <w:sz w:val="26"/>
          <w:szCs w:val="26"/>
        </w:rPr>
        <w:t>.4. Выплата ежемесячной доплаты к страховой пенсии прекращается лицу, которому в соответствии с законодательством Российской Федерации и субъекта Российской Федерации назначена пенсия за выслугу лет, или ежемесячное пожизненное содержание, или установлено дополнительное пожизненное ежемесячное материальное обеспечение, или в соответствии с законодательством субъекта Российской Федерации установлена ежемесячная доплата к страховой пенсии.</w:t>
      </w:r>
    </w:p>
    <w:p w:rsidR="00B24A20" w:rsidRPr="000618F5" w:rsidRDefault="00B24A20" w:rsidP="000618F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18F5">
        <w:rPr>
          <w:rFonts w:ascii="Times New Roman" w:hAnsi="Times New Roman" w:cs="Times New Roman"/>
          <w:sz w:val="26"/>
          <w:szCs w:val="26"/>
        </w:rPr>
        <w:t>Лицо</w:t>
      </w:r>
      <w:r w:rsidR="00262764">
        <w:rPr>
          <w:rFonts w:ascii="Times New Roman" w:hAnsi="Times New Roman" w:cs="Times New Roman"/>
          <w:sz w:val="26"/>
          <w:szCs w:val="26"/>
        </w:rPr>
        <w:t>, замещавшее муниципальную должность</w:t>
      </w:r>
      <w:r w:rsidRPr="000618F5">
        <w:rPr>
          <w:rFonts w:ascii="Times New Roman" w:hAnsi="Times New Roman" w:cs="Times New Roman"/>
          <w:sz w:val="26"/>
          <w:szCs w:val="26"/>
        </w:rPr>
        <w:t xml:space="preserve"> в пятидневный срок обязано</w:t>
      </w:r>
      <w:proofErr w:type="gramEnd"/>
      <w:r w:rsidRPr="000618F5">
        <w:rPr>
          <w:rFonts w:ascii="Times New Roman" w:hAnsi="Times New Roman" w:cs="Times New Roman"/>
          <w:sz w:val="26"/>
          <w:szCs w:val="26"/>
        </w:rPr>
        <w:t xml:space="preserve"> сообщить об этом в Администрацию городского округа. Выплата ежемесячной доплаты к страховой пенсии прекращается со дня назначения пенсии за выслугу лет или ежемесячного пожизненного содержания, или установления дополнительного пожизненного ежемесячного материального обеспечения, или установления ежемесячной доплаты к страховой пенсии в соответствии с законодательством субъекта Российской Федерации. В случае смерти </w:t>
      </w:r>
      <w:proofErr w:type="gramStart"/>
      <w:r w:rsidRPr="000618F5">
        <w:rPr>
          <w:rFonts w:ascii="Times New Roman" w:hAnsi="Times New Roman" w:cs="Times New Roman"/>
          <w:sz w:val="26"/>
          <w:szCs w:val="26"/>
        </w:rPr>
        <w:t>лица</w:t>
      </w:r>
      <w:r w:rsidR="00262764">
        <w:rPr>
          <w:rFonts w:ascii="Times New Roman" w:hAnsi="Times New Roman" w:cs="Times New Roman"/>
          <w:sz w:val="26"/>
          <w:szCs w:val="26"/>
        </w:rPr>
        <w:t>, замещавшего муниципальную должность</w:t>
      </w:r>
      <w:r w:rsidRPr="000618F5">
        <w:rPr>
          <w:rFonts w:ascii="Times New Roman" w:hAnsi="Times New Roman" w:cs="Times New Roman"/>
          <w:sz w:val="26"/>
          <w:szCs w:val="26"/>
        </w:rPr>
        <w:t xml:space="preserve"> ее выплата прекращается</w:t>
      </w:r>
      <w:proofErr w:type="gramEnd"/>
      <w:r w:rsidRPr="000618F5">
        <w:rPr>
          <w:rFonts w:ascii="Times New Roman" w:hAnsi="Times New Roman" w:cs="Times New Roman"/>
          <w:sz w:val="26"/>
          <w:szCs w:val="26"/>
        </w:rPr>
        <w:t xml:space="preserve"> с первого числа месяца, следующего за месяцем смерти этого лица.</w:t>
      </w:r>
    </w:p>
    <w:p w:rsidR="00B24A20" w:rsidRPr="000618F5" w:rsidRDefault="00B24A20" w:rsidP="000618F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 xml:space="preserve">Прекращение выплаты ежемесячной доплаты к страховой пенсии осуществляется на основании распоряжения </w:t>
      </w:r>
      <w:r w:rsidR="00367677" w:rsidRPr="000618F5">
        <w:rPr>
          <w:rFonts w:ascii="Times New Roman" w:hAnsi="Times New Roman" w:cs="Times New Roman"/>
          <w:sz w:val="26"/>
          <w:szCs w:val="26"/>
        </w:rPr>
        <w:t>Администрации</w:t>
      </w:r>
      <w:r w:rsidRPr="000618F5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B24A20" w:rsidRPr="000618F5" w:rsidRDefault="00B24A20" w:rsidP="000618F5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8D5C72" w:rsidRPr="000618F5" w:rsidRDefault="000618F5" w:rsidP="000618F5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</w:t>
      </w:r>
      <w:r w:rsidR="00262764">
        <w:rPr>
          <w:rFonts w:eastAsiaTheme="minorHAnsi"/>
          <w:sz w:val="26"/>
          <w:szCs w:val="26"/>
          <w:lang w:eastAsia="en-US"/>
        </w:rPr>
        <w:t>5</w:t>
      </w:r>
      <w:r w:rsidR="008D5C72" w:rsidRPr="000618F5">
        <w:rPr>
          <w:rFonts w:eastAsiaTheme="minorHAnsi"/>
          <w:b/>
          <w:sz w:val="26"/>
          <w:szCs w:val="26"/>
          <w:lang w:eastAsia="en-US"/>
        </w:rPr>
        <w:t xml:space="preserve">. Перерасчет размера </w:t>
      </w:r>
      <w:r w:rsidR="0058369F" w:rsidRPr="000618F5">
        <w:rPr>
          <w:rFonts w:eastAsiaTheme="minorHAnsi"/>
          <w:b/>
          <w:sz w:val="26"/>
          <w:szCs w:val="26"/>
          <w:lang w:eastAsia="en-US"/>
        </w:rPr>
        <w:t>доплаты к страховой пенсии</w:t>
      </w:r>
    </w:p>
    <w:p w:rsidR="004370C4" w:rsidRPr="000618F5" w:rsidRDefault="004370C4" w:rsidP="000618F5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B24A20" w:rsidRPr="000618F5" w:rsidRDefault="00262764" w:rsidP="000618F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67677" w:rsidRPr="000618F5">
        <w:rPr>
          <w:rFonts w:ascii="Times New Roman" w:hAnsi="Times New Roman" w:cs="Times New Roman"/>
          <w:sz w:val="26"/>
          <w:szCs w:val="26"/>
        </w:rPr>
        <w:t>.1</w:t>
      </w:r>
      <w:r w:rsidR="00B24A20" w:rsidRPr="000618F5">
        <w:rPr>
          <w:rFonts w:ascii="Times New Roman" w:hAnsi="Times New Roman" w:cs="Times New Roman"/>
          <w:sz w:val="26"/>
          <w:szCs w:val="26"/>
        </w:rPr>
        <w:t xml:space="preserve">. Размер ежемесячной доплаты к страховой пенсии подлежит </w:t>
      </w:r>
      <w:r w:rsidR="004370C4" w:rsidRPr="000618F5">
        <w:rPr>
          <w:rFonts w:ascii="Times New Roman" w:hAnsi="Times New Roman" w:cs="Times New Roman"/>
          <w:sz w:val="26"/>
          <w:szCs w:val="26"/>
        </w:rPr>
        <w:t>индексации</w:t>
      </w:r>
      <w:r w:rsidR="00B24A20" w:rsidRPr="000618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4A20" w:rsidRPr="000618F5">
        <w:rPr>
          <w:rFonts w:ascii="Times New Roman" w:hAnsi="Times New Roman" w:cs="Times New Roman"/>
          <w:sz w:val="26"/>
          <w:szCs w:val="26"/>
        </w:rPr>
        <w:t>в случае увеличения ежемесячного денежного вознаграждения по соответствующей муниципальной должности</w:t>
      </w:r>
      <w:r w:rsidR="004370C4" w:rsidRPr="000618F5">
        <w:rPr>
          <w:rFonts w:ascii="Times New Roman" w:hAnsi="Times New Roman" w:cs="Times New Roman"/>
          <w:sz w:val="26"/>
          <w:szCs w:val="26"/>
        </w:rPr>
        <w:t xml:space="preserve"> в соответствии с решением Думы городского округа о местном бюджете</w:t>
      </w:r>
      <w:proofErr w:type="gramEnd"/>
      <w:r w:rsidR="004370C4" w:rsidRPr="000618F5">
        <w:rPr>
          <w:rFonts w:ascii="Times New Roman" w:hAnsi="Times New Roman" w:cs="Times New Roman"/>
          <w:sz w:val="26"/>
          <w:szCs w:val="26"/>
        </w:rPr>
        <w:t xml:space="preserve"> на соответствующий год с учетом уровня инфляции (потребительских цен)</w:t>
      </w:r>
      <w:r w:rsidR="00B24A20" w:rsidRPr="000618F5">
        <w:rPr>
          <w:rFonts w:ascii="Times New Roman" w:hAnsi="Times New Roman" w:cs="Times New Roman"/>
          <w:sz w:val="26"/>
          <w:szCs w:val="26"/>
        </w:rPr>
        <w:t>.</w:t>
      </w:r>
    </w:p>
    <w:p w:rsidR="00B24A20" w:rsidRPr="000618F5" w:rsidRDefault="00262764" w:rsidP="000618F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67677" w:rsidRPr="000618F5">
        <w:rPr>
          <w:rFonts w:ascii="Times New Roman" w:hAnsi="Times New Roman" w:cs="Times New Roman"/>
          <w:sz w:val="26"/>
          <w:szCs w:val="26"/>
        </w:rPr>
        <w:t>.2</w:t>
      </w:r>
      <w:r w:rsidR="00B24A20" w:rsidRPr="000618F5">
        <w:rPr>
          <w:rFonts w:ascii="Times New Roman" w:hAnsi="Times New Roman" w:cs="Times New Roman"/>
          <w:sz w:val="26"/>
          <w:szCs w:val="26"/>
        </w:rPr>
        <w:t xml:space="preserve">. </w:t>
      </w:r>
      <w:r w:rsidR="00367677" w:rsidRPr="000618F5">
        <w:rPr>
          <w:rFonts w:ascii="Times New Roman" w:hAnsi="Times New Roman" w:cs="Times New Roman"/>
          <w:sz w:val="26"/>
          <w:szCs w:val="26"/>
        </w:rPr>
        <w:t>Л</w:t>
      </w:r>
      <w:r w:rsidR="00B24A20" w:rsidRPr="000618F5">
        <w:rPr>
          <w:rFonts w:ascii="Times New Roman" w:hAnsi="Times New Roman" w:cs="Times New Roman"/>
          <w:sz w:val="26"/>
          <w:szCs w:val="26"/>
        </w:rPr>
        <w:t>иц</w:t>
      </w:r>
      <w:r>
        <w:rPr>
          <w:rFonts w:ascii="Times New Roman" w:hAnsi="Times New Roman" w:cs="Times New Roman"/>
          <w:sz w:val="26"/>
          <w:szCs w:val="26"/>
        </w:rPr>
        <w:t>у</w:t>
      </w:r>
      <w:r w:rsidR="00B24A20" w:rsidRPr="000618F5">
        <w:rPr>
          <w:rFonts w:ascii="Times New Roman" w:hAnsi="Times New Roman" w:cs="Times New Roman"/>
          <w:sz w:val="26"/>
          <w:szCs w:val="26"/>
        </w:rPr>
        <w:t>, замещавш</w:t>
      </w:r>
      <w:r>
        <w:rPr>
          <w:rFonts w:ascii="Times New Roman" w:hAnsi="Times New Roman" w:cs="Times New Roman"/>
          <w:sz w:val="26"/>
          <w:szCs w:val="26"/>
        </w:rPr>
        <w:t>ему</w:t>
      </w:r>
      <w:r w:rsidR="00B24A20" w:rsidRPr="000618F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B24A20" w:rsidRPr="000618F5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24A20" w:rsidRPr="000618F5">
        <w:rPr>
          <w:rFonts w:ascii="Times New Roman" w:hAnsi="Times New Roman" w:cs="Times New Roman"/>
          <w:sz w:val="26"/>
          <w:szCs w:val="26"/>
        </w:rPr>
        <w:t xml:space="preserve"> размер ежемесячной доплаты к </w:t>
      </w:r>
      <w:r w:rsidR="0058369F" w:rsidRPr="000618F5">
        <w:rPr>
          <w:rFonts w:ascii="Times New Roman" w:hAnsi="Times New Roman" w:cs="Times New Roman"/>
          <w:sz w:val="26"/>
          <w:szCs w:val="26"/>
        </w:rPr>
        <w:t>страховой</w:t>
      </w:r>
      <w:r w:rsidR="00B24A20" w:rsidRPr="000618F5">
        <w:rPr>
          <w:rFonts w:ascii="Times New Roman" w:hAnsi="Times New Roman" w:cs="Times New Roman"/>
          <w:sz w:val="26"/>
          <w:szCs w:val="26"/>
        </w:rPr>
        <w:t xml:space="preserve"> пенсии пересчитывается в соответствии с </w:t>
      </w:r>
      <w:hyperlink w:anchor="P18" w:history="1">
        <w:r w:rsidR="0058369F" w:rsidRPr="000618F5">
          <w:rPr>
            <w:rFonts w:ascii="Times New Roman" w:hAnsi="Times New Roman" w:cs="Times New Roman"/>
            <w:sz w:val="26"/>
            <w:szCs w:val="26"/>
          </w:rPr>
          <w:t>разделом</w:t>
        </w:r>
        <w:r w:rsidR="00B24A20" w:rsidRPr="000618F5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B24A20" w:rsidRPr="000618F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8369F" w:rsidRPr="000618F5">
        <w:rPr>
          <w:rFonts w:ascii="Times New Roman" w:hAnsi="Times New Roman" w:cs="Times New Roman"/>
          <w:sz w:val="26"/>
          <w:szCs w:val="26"/>
        </w:rPr>
        <w:t>Положения</w:t>
      </w:r>
      <w:r w:rsidR="00B24A20" w:rsidRPr="000618F5">
        <w:rPr>
          <w:rFonts w:ascii="Times New Roman" w:hAnsi="Times New Roman" w:cs="Times New Roman"/>
          <w:sz w:val="26"/>
          <w:szCs w:val="26"/>
        </w:rPr>
        <w:t>, при увеличении в централизованном порядке месячного денежного вознаграждения по муниципальной должности и при включении необходимых сре</w:t>
      </w:r>
      <w:proofErr w:type="gramStart"/>
      <w:r w:rsidR="00B24A20" w:rsidRPr="000618F5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="00B24A20" w:rsidRPr="000618F5">
        <w:rPr>
          <w:rFonts w:ascii="Times New Roman" w:hAnsi="Times New Roman" w:cs="Times New Roman"/>
          <w:sz w:val="26"/>
          <w:szCs w:val="26"/>
        </w:rPr>
        <w:t>юджет  городского округа на соответствующий год.</w:t>
      </w:r>
    </w:p>
    <w:p w:rsidR="00B24A20" w:rsidRPr="000618F5" w:rsidRDefault="00B24A20" w:rsidP="000618F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>Расчет ежемесячной доплаты к страховой пенс</w:t>
      </w:r>
      <w:proofErr w:type="gramStart"/>
      <w:r w:rsidRPr="000618F5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0618F5">
        <w:rPr>
          <w:rFonts w:ascii="Times New Roman" w:hAnsi="Times New Roman" w:cs="Times New Roman"/>
          <w:sz w:val="26"/>
          <w:szCs w:val="26"/>
        </w:rPr>
        <w:t xml:space="preserve"> выплаты с учетом </w:t>
      </w:r>
      <w:r w:rsidRPr="000618F5">
        <w:rPr>
          <w:rFonts w:ascii="Times New Roman" w:hAnsi="Times New Roman" w:cs="Times New Roman"/>
          <w:sz w:val="26"/>
          <w:szCs w:val="26"/>
        </w:rPr>
        <w:lastRenderedPageBreak/>
        <w:t xml:space="preserve">индексации ежемесячного денежного вознаграждения оформляется распоряжением </w:t>
      </w:r>
      <w:r w:rsidR="0058369F" w:rsidRPr="000618F5">
        <w:rPr>
          <w:rFonts w:ascii="Times New Roman" w:hAnsi="Times New Roman" w:cs="Times New Roman"/>
          <w:sz w:val="26"/>
          <w:szCs w:val="26"/>
        </w:rPr>
        <w:t>Администрации</w:t>
      </w:r>
      <w:r w:rsidRPr="000618F5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8D5C72" w:rsidRPr="000618F5" w:rsidRDefault="008D5C72" w:rsidP="000618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A34054" w:rsidRPr="000618F5" w:rsidRDefault="00262764" w:rsidP="000618F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34054" w:rsidRPr="000618F5">
        <w:rPr>
          <w:rFonts w:ascii="Times New Roman" w:hAnsi="Times New Roman" w:cs="Times New Roman"/>
          <w:sz w:val="26"/>
          <w:szCs w:val="26"/>
        </w:rPr>
        <w:t>. Финансирование расходов,</w:t>
      </w:r>
    </w:p>
    <w:p w:rsidR="00A34054" w:rsidRPr="000618F5" w:rsidRDefault="00A34054" w:rsidP="000618F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618F5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0618F5">
        <w:rPr>
          <w:rFonts w:ascii="Times New Roman" w:hAnsi="Times New Roman" w:cs="Times New Roman"/>
          <w:sz w:val="26"/>
          <w:szCs w:val="26"/>
        </w:rPr>
        <w:t xml:space="preserve"> с доплатой к страховой пенсии</w:t>
      </w:r>
    </w:p>
    <w:p w:rsidR="00A34054" w:rsidRPr="000618F5" w:rsidRDefault="00A34054" w:rsidP="000618F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4054" w:rsidRPr="000618F5" w:rsidRDefault="00A34054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8F5">
        <w:rPr>
          <w:rFonts w:ascii="Times New Roman" w:hAnsi="Times New Roman" w:cs="Times New Roman"/>
          <w:sz w:val="26"/>
          <w:szCs w:val="26"/>
        </w:rPr>
        <w:t>Финансирование расходов, связанных с доплатой к страховой пенсии, установленных Положением, осуществляется из средств местного бюджета.</w:t>
      </w:r>
    </w:p>
    <w:p w:rsidR="00A34054" w:rsidRPr="000618F5" w:rsidRDefault="00A34054" w:rsidP="000618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0C4" w:rsidRPr="000618F5" w:rsidRDefault="004370C4" w:rsidP="000618F5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370C4" w:rsidRPr="000618F5" w:rsidRDefault="004370C4" w:rsidP="000618F5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370C4" w:rsidRDefault="004370C4" w:rsidP="000618F5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370C4" w:rsidRDefault="004370C4" w:rsidP="000618F5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370C4" w:rsidRDefault="004370C4" w:rsidP="000618F5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2764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6B60" w:rsidRDefault="00036B60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6B60" w:rsidRDefault="00036B60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6B60" w:rsidRDefault="00036B60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07EFB" w:rsidRPr="00A96A33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07EFB" w:rsidRPr="00A96A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07EFB">
        <w:rPr>
          <w:rFonts w:ascii="Times New Roman" w:hAnsi="Times New Roman" w:cs="Times New Roman"/>
          <w:sz w:val="26"/>
          <w:szCs w:val="26"/>
        </w:rPr>
        <w:t>№</w:t>
      </w:r>
      <w:r w:rsidR="00907EFB" w:rsidRPr="00A96A33">
        <w:rPr>
          <w:rFonts w:ascii="Times New Roman" w:hAnsi="Times New Roman" w:cs="Times New Roman"/>
          <w:sz w:val="26"/>
          <w:szCs w:val="26"/>
        </w:rPr>
        <w:t xml:space="preserve"> </w:t>
      </w:r>
      <w:r w:rsidR="00907EFB">
        <w:rPr>
          <w:rFonts w:ascii="Times New Roman" w:hAnsi="Times New Roman" w:cs="Times New Roman"/>
          <w:sz w:val="26"/>
          <w:szCs w:val="26"/>
        </w:rPr>
        <w:t>1</w:t>
      </w:r>
    </w:p>
    <w:p w:rsidR="007D33D2" w:rsidRPr="00A34054" w:rsidRDefault="00907EFB" w:rsidP="000618F5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lastRenderedPageBreak/>
        <w:t>к Положению</w:t>
      </w:r>
      <w:r w:rsidR="007D33D2">
        <w:rPr>
          <w:rFonts w:ascii="Times New Roman" w:hAnsi="Times New Roman" w:cs="Times New Roman"/>
          <w:sz w:val="26"/>
          <w:szCs w:val="26"/>
        </w:rPr>
        <w:t xml:space="preserve"> </w:t>
      </w:r>
      <w:r w:rsidR="007D33D2" w:rsidRPr="00A34054">
        <w:rPr>
          <w:rFonts w:ascii="Times New Roman" w:hAnsi="Times New Roman" w:cs="Times New Roman"/>
          <w:sz w:val="26"/>
          <w:szCs w:val="26"/>
        </w:rPr>
        <w:t xml:space="preserve">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</w:t>
      </w:r>
      <w:proofErr w:type="spellStart"/>
      <w:proofErr w:type="gramStart"/>
      <w:r w:rsidR="007D33D2" w:rsidRPr="00A3405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AF7730" w:rsidRPr="00A96A33" w:rsidRDefault="00AF7730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730" w:rsidRPr="00A96A33" w:rsidRDefault="00AF7730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                                     Главе городского округа 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                                     Спасс</w:t>
      </w:r>
      <w:proofErr w:type="gramStart"/>
      <w:r w:rsidRPr="00A96A33">
        <w:rPr>
          <w:rFonts w:ascii="Times New Roman" w:hAnsi="Times New Roman" w:cs="Times New Roman"/>
          <w:sz w:val="26"/>
          <w:szCs w:val="26"/>
        </w:rPr>
        <w:t>к-</w:t>
      </w:r>
      <w:proofErr w:type="gramEnd"/>
      <w:r w:rsidRPr="00A96A33">
        <w:rPr>
          <w:rFonts w:ascii="Times New Roman" w:hAnsi="Times New Roman" w:cs="Times New Roman"/>
          <w:sz w:val="26"/>
          <w:szCs w:val="26"/>
        </w:rPr>
        <w:t xml:space="preserve"> Дальний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                                     (фамилия, имя, отчество заявителя)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                                     Адрес: ___________________________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                                     Телефон: _________________________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                                     Паспортные данные: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                                     Серия _______ Номер ______________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                                     Дата выдачи ______________________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                                     Кем </w:t>
      </w:r>
      <w:proofErr w:type="gramStart"/>
      <w:r w:rsidRPr="00A96A33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A96A33"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                                     Дата рождения ____________________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79"/>
      <w:bookmarkEnd w:id="6"/>
      <w:r w:rsidRPr="00A96A3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96A33">
        <w:rPr>
          <w:rFonts w:ascii="Times New Roman" w:hAnsi="Times New Roman" w:cs="Times New Roman"/>
          <w:sz w:val="26"/>
          <w:szCs w:val="26"/>
        </w:rPr>
        <w:t xml:space="preserve">       ЗАЯВЛЕНИЕ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730" w:rsidRPr="00A96A33" w:rsidRDefault="00AF7730" w:rsidP="000618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В  соответствии  с </w:t>
      </w:r>
      <w:r>
        <w:rPr>
          <w:rFonts w:ascii="Times New Roman" w:hAnsi="Times New Roman" w:cs="Times New Roman"/>
          <w:sz w:val="26"/>
          <w:szCs w:val="26"/>
        </w:rPr>
        <w:t xml:space="preserve">Уставом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96A33">
        <w:rPr>
          <w:rFonts w:ascii="Times New Roman" w:hAnsi="Times New Roman" w:cs="Times New Roman"/>
          <w:sz w:val="26"/>
          <w:szCs w:val="26"/>
        </w:rPr>
        <w:t xml:space="preserve"> </w:t>
      </w:r>
      <w:r w:rsidRPr="00A34054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A34054">
        <w:rPr>
          <w:rFonts w:ascii="Times New Roman" w:hAnsi="Times New Roman" w:cs="Times New Roman"/>
          <w:sz w:val="26"/>
          <w:szCs w:val="26"/>
        </w:rPr>
        <w:t xml:space="preserve"> 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</w:t>
      </w:r>
      <w:proofErr w:type="spellStart"/>
      <w:r w:rsidRPr="00A3405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A96A33">
        <w:rPr>
          <w:rFonts w:ascii="Times New Roman" w:hAnsi="Times New Roman" w:cs="Times New Roman"/>
          <w:sz w:val="26"/>
          <w:szCs w:val="26"/>
        </w:rPr>
        <w:t xml:space="preserve">,  принятым  решением  Думы  городского округа </w:t>
      </w:r>
      <w:proofErr w:type="spellStart"/>
      <w:r w:rsidRPr="00A96A3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A96A33">
        <w:rPr>
          <w:rFonts w:ascii="Times New Roman" w:hAnsi="Times New Roman" w:cs="Times New Roman"/>
          <w:sz w:val="26"/>
          <w:szCs w:val="26"/>
        </w:rPr>
        <w:t xml:space="preserve"> от "__" ____________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96A33">
        <w:rPr>
          <w:rFonts w:ascii="Times New Roman" w:hAnsi="Times New Roman" w:cs="Times New Roman"/>
          <w:sz w:val="26"/>
          <w:szCs w:val="26"/>
        </w:rPr>
        <w:t xml:space="preserve"> г. N ___________ прошу </w:t>
      </w:r>
      <w:r>
        <w:rPr>
          <w:rFonts w:ascii="Times New Roman" w:hAnsi="Times New Roman" w:cs="Times New Roman"/>
          <w:sz w:val="26"/>
          <w:szCs w:val="26"/>
        </w:rPr>
        <w:t>установить</w:t>
      </w:r>
      <w:r w:rsidRPr="00A96A33">
        <w:rPr>
          <w:rFonts w:ascii="Times New Roman" w:hAnsi="Times New Roman" w:cs="Times New Roman"/>
          <w:sz w:val="26"/>
          <w:szCs w:val="26"/>
        </w:rPr>
        <w:t xml:space="preserve"> (произвести перерасчет) мне, </w:t>
      </w:r>
      <w:r>
        <w:rPr>
          <w:rFonts w:ascii="Times New Roman" w:hAnsi="Times New Roman" w:cs="Times New Roman"/>
          <w:sz w:val="26"/>
          <w:szCs w:val="26"/>
        </w:rPr>
        <w:t xml:space="preserve">как лицу, </w:t>
      </w:r>
      <w:r w:rsidRPr="00A96A33">
        <w:rPr>
          <w:rFonts w:ascii="Times New Roman" w:hAnsi="Times New Roman" w:cs="Times New Roman"/>
          <w:sz w:val="26"/>
          <w:szCs w:val="26"/>
        </w:rPr>
        <w:t>замещавшем</w:t>
      </w:r>
      <w:proofErr w:type="gramStart"/>
      <w:r w:rsidRPr="00A96A33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A96A33">
        <w:rPr>
          <w:rFonts w:ascii="Times New Roman" w:hAnsi="Times New Roman" w:cs="Times New Roman"/>
          <w:sz w:val="26"/>
          <w:szCs w:val="26"/>
        </w:rPr>
        <w:t xml:space="preserve">ей) </w:t>
      </w:r>
      <w:r>
        <w:rPr>
          <w:rFonts w:ascii="Times New Roman" w:hAnsi="Times New Roman" w:cs="Times New Roman"/>
          <w:sz w:val="26"/>
          <w:szCs w:val="26"/>
        </w:rPr>
        <w:t>муниципальную должность на постоянной основе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F7730" w:rsidRPr="004370C4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0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70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370C4">
        <w:rPr>
          <w:rFonts w:ascii="Times New Roman" w:hAnsi="Times New Roman" w:cs="Times New Roman"/>
          <w:sz w:val="24"/>
          <w:szCs w:val="24"/>
        </w:rPr>
        <w:t xml:space="preserve">    (наименование должности муниципальной службы)</w:t>
      </w:r>
    </w:p>
    <w:p w:rsidR="00907EFB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доплату</w:t>
      </w:r>
      <w:r w:rsidRPr="00A96A33">
        <w:rPr>
          <w:rFonts w:ascii="Times New Roman" w:hAnsi="Times New Roman" w:cs="Times New Roman"/>
          <w:sz w:val="26"/>
          <w:szCs w:val="26"/>
        </w:rPr>
        <w:t xml:space="preserve"> к страховой пенсии по старости (инвалидности) (</w:t>
      </w:r>
      <w:proofErr w:type="gramStart"/>
      <w:r w:rsidRPr="00A96A33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4370C4">
        <w:rPr>
          <w:rFonts w:ascii="Times New Roman" w:hAnsi="Times New Roman" w:cs="Times New Roman"/>
          <w:sz w:val="26"/>
          <w:szCs w:val="26"/>
        </w:rPr>
        <w:t xml:space="preserve"> </w:t>
      </w:r>
      <w:r w:rsidRPr="00A96A33">
        <w:rPr>
          <w:rFonts w:ascii="Times New Roman" w:hAnsi="Times New Roman" w:cs="Times New Roman"/>
          <w:sz w:val="26"/>
          <w:szCs w:val="26"/>
        </w:rPr>
        <w:t xml:space="preserve">подчеркнуть),  исходя  из  </w:t>
      </w:r>
      <w:r>
        <w:rPr>
          <w:rFonts w:ascii="Times New Roman" w:hAnsi="Times New Roman" w:cs="Times New Roman"/>
          <w:sz w:val="26"/>
          <w:szCs w:val="26"/>
        </w:rPr>
        <w:t>денежного содержания</w:t>
      </w:r>
      <w:r w:rsidRPr="00A96A33">
        <w:rPr>
          <w:rFonts w:ascii="Times New Roman" w:hAnsi="Times New Roman" w:cs="Times New Roman"/>
          <w:sz w:val="26"/>
          <w:szCs w:val="26"/>
        </w:rPr>
        <w:t xml:space="preserve">  по  замещавшейся </w:t>
      </w:r>
      <w:r w:rsidR="00907EFB" w:rsidRPr="00A96A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96A33">
        <w:rPr>
          <w:rFonts w:ascii="Times New Roman" w:hAnsi="Times New Roman" w:cs="Times New Roman"/>
          <w:sz w:val="26"/>
          <w:szCs w:val="26"/>
        </w:rPr>
        <w:t>должности на  день  увольнения</w:t>
      </w:r>
      <w:r w:rsidR="00907EFB">
        <w:rPr>
          <w:rFonts w:ascii="Times New Roman" w:hAnsi="Times New Roman" w:cs="Times New Roman"/>
          <w:sz w:val="26"/>
          <w:szCs w:val="26"/>
        </w:rPr>
        <w:t>.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При   замещении   государственной   должности   Российской   Федерации,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государственной   должности   субъекта   Российской   Федерации,   выборной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муниципальной  должности, должности федеральной государственной гражданской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службы,  должности  государственной  гражданской службы субъекта Российской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Федерации,   должности   муниципальной  службы,  иных  должностей,  периоды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6A33">
        <w:rPr>
          <w:rFonts w:ascii="Times New Roman" w:hAnsi="Times New Roman" w:cs="Times New Roman"/>
          <w:sz w:val="26"/>
          <w:szCs w:val="26"/>
        </w:rPr>
        <w:t>замещения</w:t>
      </w:r>
      <w:proofErr w:type="gramEnd"/>
      <w:r w:rsidRPr="00A96A33">
        <w:rPr>
          <w:rFonts w:ascii="Times New Roman" w:hAnsi="Times New Roman" w:cs="Times New Roman"/>
          <w:sz w:val="26"/>
          <w:szCs w:val="26"/>
        </w:rPr>
        <w:t xml:space="preserve">  которых,  включаются  в  стаж  муниципальной  службы, назначение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пенсии  за  выслугу  лет,  доплаты  к  государственной пенсии, </w:t>
      </w:r>
      <w:proofErr w:type="gramStart"/>
      <w:r w:rsidRPr="00A96A33">
        <w:rPr>
          <w:rFonts w:ascii="Times New Roman" w:hAnsi="Times New Roman" w:cs="Times New Roman"/>
          <w:sz w:val="26"/>
          <w:szCs w:val="26"/>
        </w:rPr>
        <w:t>ежемесячного</w:t>
      </w:r>
      <w:proofErr w:type="gramEnd"/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lastRenderedPageBreak/>
        <w:t>пожизненного   содержания,   дополнительного   ежемесячного   материального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обеспечения   за   счет  средств  федерального  бюджета,  бюджета  субъекта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Российской  Федерации  или  иного местного бюджета обязуюсь в </w:t>
      </w:r>
      <w:proofErr w:type="gramStart"/>
      <w:r w:rsidR="00F95F91">
        <w:rPr>
          <w:rFonts w:ascii="Times New Roman" w:hAnsi="Times New Roman" w:cs="Times New Roman"/>
          <w:sz w:val="26"/>
          <w:szCs w:val="26"/>
        </w:rPr>
        <w:t>пятидневный</w:t>
      </w:r>
      <w:proofErr w:type="gramEnd"/>
    </w:p>
    <w:p w:rsidR="00AF7730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срок  сообщить  об  этом </w:t>
      </w:r>
      <w:r w:rsidR="00F95F91">
        <w:rPr>
          <w:rFonts w:ascii="Times New Roman" w:hAnsi="Times New Roman" w:cs="Times New Roman"/>
          <w:sz w:val="26"/>
          <w:szCs w:val="26"/>
        </w:rPr>
        <w:t>в</w:t>
      </w:r>
      <w:r w:rsidRPr="00A96A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A96A33">
        <w:rPr>
          <w:rFonts w:ascii="Times New Roman" w:hAnsi="Times New Roman" w:cs="Times New Roman"/>
          <w:sz w:val="26"/>
          <w:szCs w:val="26"/>
        </w:rPr>
        <w:t xml:space="preserve">. </w:t>
      </w:r>
      <w:r w:rsidR="00907EFB">
        <w:rPr>
          <w:rFonts w:ascii="Times New Roman" w:hAnsi="Times New Roman" w:cs="Times New Roman"/>
          <w:sz w:val="26"/>
          <w:szCs w:val="26"/>
        </w:rPr>
        <w:t>Доплату к страховой пенсии</w:t>
      </w:r>
      <w:r w:rsidRPr="00A96A33">
        <w:rPr>
          <w:rFonts w:ascii="Times New Roman" w:hAnsi="Times New Roman" w:cs="Times New Roman"/>
          <w:sz w:val="26"/>
          <w:szCs w:val="26"/>
        </w:rPr>
        <w:t xml:space="preserve"> прошу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A33">
        <w:rPr>
          <w:rFonts w:ascii="Times New Roman" w:hAnsi="Times New Roman" w:cs="Times New Roman"/>
          <w:sz w:val="26"/>
          <w:szCs w:val="26"/>
        </w:rPr>
        <w:t xml:space="preserve">перечислять </w:t>
      </w:r>
      <w:proofErr w:type="gramStart"/>
      <w:r w:rsidRPr="00A96A3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96A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A96A33">
        <w:rPr>
          <w:rFonts w:ascii="Times New Roman" w:hAnsi="Times New Roman" w:cs="Times New Roman"/>
          <w:sz w:val="26"/>
          <w:szCs w:val="26"/>
        </w:rPr>
        <w:t>________________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AF7730" w:rsidRPr="004370C4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370C4">
        <w:rPr>
          <w:rFonts w:ascii="Times New Roman" w:hAnsi="Times New Roman" w:cs="Times New Roman"/>
          <w:sz w:val="24"/>
          <w:szCs w:val="24"/>
        </w:rPr>
        <w:t>(реквизиты отделения коммерческого банка)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на мой счет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96A33">
        <w:rPr>
          <w:rFonts w:ascii="Times New Roman" w:hAnsi="Times New Roman" w:cs="Times New Roman"/>
          <w:sz w:val="26"/>
          <w:szCs w:val="26"/>
        </w:rPr>
        <w:t xml:space="preserve"> __________________________.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К заявлению прилагается: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1. Копия паспорта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2.   Справка   органа,   осуществляющего   пенсионное   обеспечение,  о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назначенной   (досрочно   оформленной)   страховой   пенсии   по   старости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(инвалидности)  с  указанием  федерального закона, в соответствии с которым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она назначена и срока ее назначения;</w:t>
      </w:r>
    </w:p>
    <w:p w:rsidR="00907EFB" w:rsidRPr="001B565E" w:rsidRDefault="00AF7730" w:rsidP="000618F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A96A33">
        <w:rPr>
          <w:sz w:val="26"/>
          <w:szCs w:val="26"/>
        </w:rPr>
        <w:t xml:space="preserve">    3.  </w:t>
      </w:r>
      <w:r w:rsidR="00907EFB">
        <w:rPr>
          <w:sz w:val="26"/>
          <w:szCs w:val="26"/>
        </w:rPr>
        <w:t>К</w:t>
      </w:r>
      <w:r w:rsidR="00907EFB" w:rsidRPr="001B565E">
        <w:rPr>
          <w:color w:val="000000"/>
          <w:sz w:val="26"/>
          <w:szCs w:val="26"/>
        </w:rPr>
        <w:t>опи</w:t>
      </w:r>
      <w:r w:rsidR="00907EFB">
        <w:rPr>
          <w:color w:val="000000"/>
          <w:sz w:val="26"/>
          <w:szCs w:val="26"/>
        </w:rPr>
        <w:t>я</w:t>
      </w:r>
      <w:r w:rsidR="00907EFB" w:rsidRPr="001B565E">
        <w:rPr>
          <w:color w:val="000000"/>
          <w:sz w:val="26"/>
          <w:szCs w:val="26"/>
        </w:rPr>
        <w:t xml:space="preserve"> трудовой книжки и (или) сведений о трудовой деятельности и других</w:t>
      </w:r>
    </w:p>
    <w:p w:rsidR="00907EFB" w:rsidRPr="001B565E" w:rsidRDefault="00907EFB" w:rsidP="000618F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1B565E">
        <w:rPr>
          <w:color w:val="000000"/>
          <w:sz w:val="26"/>
          <w:szCs w:val="26"/>
        </w:rPr>
        <w:t xml:space="preserve">документов, подтверждающих факты назначения (избрания) на </w:t>
      </w:r>
      <w:proofErr w:type="gramStart"/>
      <w:r w:rsidRPr="001B565E">
        <w:rPr>
          <w:color w:val="000000"/>
          <w:sz w:val="26"/>
          <w:szCs w:val="26"/>
        </w:rPr>
        <w:t>указанную</w:t>
      </w:r>
      <w:proofErr w:type="gramEnd"/>
    </w:p>
    <w:p w:rsidR="00AF7730" w:rsidRDefault="00907EFB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65E">
        <w:rPr>
          <w:rFonts w:ascii="Times New Roman" w:hAnsi="Times New Roman" w:cs="Times New Roman"/>
          <w:color w:val="000000"/>
          <w:sz w:val="26"/>
          <w:szCs w:val="26"/>
        </w:rPr>
        <w:t>должность и освобождения от должности (сложения полномочий)</w:t>
      </w:r>
    </w:p>
    <w:p w:rsidR="00907EFB" w:rsidRPr="001B565E" w:rsidRDefault="00907EFB" w:rsidP="000618F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4 С</w:t>
      </w:r>
      <w:r w:rsidRPr="001B565E">
        <w:rPr>
          <w:color w:val="000000"/>
          <w:sz w:val="26"/>
          <w:szCs w:val="26"/>
        </w:rPr>
        <w:t>ведени</w:t>
      </w:r>
      <w:r>
        <w:rPr>
          <w:color w:val="000000"/>
          <w:sz w:val="26"/>
          <w:szCs w:val="26"/>
        </w:rPr>
        <w:t>я</w:t>
      </w:r>
      <w:r w:rsidRPr="001B565E">
        <w:rPr>
          <w:color w:val="000000"/>
          <w:sz w:val="26"/>
          <w:szCs w:val="26"/>
        </w:rPr>
        <w:t xml:space="preserve"> о лицевом счете получателя, открытом в кредитной организации,</w:t>
      </w:r>
    </w:p>
    <w:p w:rsidR="00907EFB" w:rsidRPr="001B565E" w:rsidRDefault="00907EFB" w:rsidP="000618F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proofErr w:type="gramStart"/>
      <w:r w:rsidRPr="001B565E">
        <w:rPr>
          <w:color w:val="000000"/>
          <w:sz w:val="26"/>
          <w:szCs w:val="26"/>
        </w:rPr>
        <w:t>на</w:t>
      </w:r>
      <w:proofErr w:type="gramEnd"/>
      <w:r w:rsidRPr="001B565E">
        <w:rPr>
          <w:color w:val="000000"/>
          <w:sz w:val="26"/>
          <w:szCs w:val="26"/>
        </w:rPr>
        <w:t xml:space="preserve"> который будет перечисляться ежемесячная доплата к страховой пенсии, с</w:t>
      </w:r>
    </w:p>
    <w:p w:rsidR="00907EFB" w:rsidRPr="00A96A33" w:rsidRDefault="00907EFB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65E">
        <w:rPr>
          <w:rFonts w:ascii="Times New Roman" w:hAnsi="Times New Roman" w:cs="Times New Roman"/>
          <w:color w:val="000000"/>
          <w:sz w:val="26"/>
          <w:szCs w:val="26"/>
        </w:rPr>
        <w:t>указанием платежных реквизитов кредитной организации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(подпись заявителя)  (Ф.И.О. заявителя)</w:t>
      </w:r>
    </w:p>
    <w:p w:rsidR="00AF7730" w:rsidRPr="00A96A33" w:rsidRDefault="00AF7730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"___" __________ 20</w:t>
      </w:r>
      <w:r w:rsidR="00907EFB">
        <w:rPr>
          <w:rFonts w:ascii="Times New Roman" w:hAnsi="Times New Roman" w:cs="Times New Roman"/>
          <w:sz w:val="26"/>
          <w:szCs w:val="26"/>
        </w:rPr>
        <w:t>20</w:t>
      </w:r>
      <w:r w:rsidRPr="00A96A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F7730" w:rsidRPr="00A96A33" w:rsidRDefault="00AF7730" w:rsidP="000618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730" w:rsidRDefault="00AF7730" w:rsidP="000618F5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730" w:rsidRDefault="00AF7730" w:rsidP="000618F5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730" w:rsidRDefault="00AF7730" w:rsidP="000618F5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730" w:rsidRDefault="00AF7730" w:rsidP="000618F5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F7730" w:rsidRDefault="00AF7730" w:rsidP="000618F5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7998" w:rsidRDefault="00207998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7998" w:rsidRDefault="00207998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7998" w:rsidRDefault="00207998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7998" w:rsidRDefault="00207998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7998" w:rsidRDefault="00207998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7998" w:rsidRDefault="00207998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7998" w:rsidRDefault="00207998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7998" w:rsidRDefault="00207998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7998" w:rsidRDefault="00207998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7998" w:rsidRDefault="00207998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7998" w:rsidRDefault="00207998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7998" w:rsidRDefault="00207998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7998" w:rsidRDefault="00207998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D33D2" w:rsidRPr="00A96A33" w:rsidRDefault="00262764" w:rsidP="000618F5">
      <w:pPr>
        <w:pStyle w:val="ConsPlusNormal"/>
        <w:spacing w:line="276" w:lineRule="auto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33D2" w:rsidRPr="00A96A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D33D2">
        <w:rPr>
          <w:rFonts w:ascii="Times New Roman" w:hAnsi="Times New Roman" w:cs="Times New Roman"/>
          <w:sz w:val="26"/>
          <w:szCs w:val="26"/>
        </w:rPr>
        <w:t>№</w:t>
      </w:r>
      <w:r w:rsidR="007D33D2" w:rsidRPr="00A96A33">
        <w:rPr>
          <w:rFonts w:ascii="Times New Roman" w:hAnsi="Times New Roman" w:cs="Times New Roman"/>
          <w:sz w:val="26"/>
          <w:szCs w:val="26"/>
        </w:rPr>
        <w:t xml:space="preserve"> </w:t>
      </w:r>
      <w:r w:rsidR="007D33D2">
        <w:rPr>
          <w:rFonts w:ascii="Times New Roman" w:hAnsi="Times New Roman" w:cs="Times New Roman"/>
          <w:sz w:val="26"/>
          <w:szCs w:val="26"/>
        </w:rPr>
        <w:t>2</w:t>
      </w:r>
    </w:p>
    <w:p w:rsidR="007D33D2" w:rsidRPr="00A34054" w:rsidRDefault="007D33D2" w:rsidP="000618F5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lastRenderedPageBreak/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054">
        <w:rPr>
          <w:rFonts w:ascii="Times New Roman" w:hAnsi="Times New Roman" w:cs="Times New Roman"/>
          <w:sz w:val="26"/>
          <w:szCs w:val="26"/>
        </w:rPr>
        <w:t xml:space="preserve">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</w:t>
      </w:r>
      <w:proofErr w:type="spellStart"/>
      <w:proofErr w:type="gramStart"/>
      <w:r w:rsidRPr="00A3405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5518BF" w:rsidRPr="00A96A33" w:rsidRDefault="005518BF" w:rsidP="000618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8BF" w:rsidRPr="00A96A33" w:rsidRDefault="005518BF" w:rsidP="000618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8BF" w:rsidRPr="00A96A33" w:rsidRDefault="005518BF" w:rsidP="000618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8BF" w:rsidRPr="00A96A33" w:rsidRDefault="005518BF" w:rsidP="002627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215"/>
      <w:bookmarkEnd w:id="7"/>
      <w:r w:rsidRPr="00A96A33">
        <w:rPr>
          <w:rFonts w:ascii="Times New Roman" w:hAnsi="Times New Roman" w:cs="Times New Roman"/>
          <w:sz w:val="26"/>
          <w:szCs w:val="26"/>
        </w:rPr>
        <w:t>СПРАВКА</w:t>
      </w:r>
    </w:p>
    <w:p w:rsidR="005518BF" w:rsidRPr="00A96A33" w:rsidRDefault="005518BF" w:rsidP="002627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о размере среднемесячного денежного содержания</w:t>
      </w:r>
    </w:p>
    <w:p w:rsidR="005518BF" w:rsidRDefault="005518BF" w:rsidP="002627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лица, замещавшего</w:t>
      </w:r>
      <w:r w:rsidR="007D33D2">
        <w:rPr>
          <w:rFonts w:ascii="Times New Roman" w:hAnsi="Times New Roman" w:cs="Times New Roman"/>
          <w:sz w:val="26"/>
          <w:szCs w:val="26"/>
        </w:rPr>
        <w:t xml:space="preserve"> муниципальную должность на постоянной основе</w:t>
      </w:r>
    </w:p>
    <w:p w:rsidR="007D33D2" w:rsidRPr="00A96A33" w:rsidRDefault="007D33D2" w:rsidP="002627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органах местного самоуправления городского округа</w:t>
      </w:r>
    </w:p>
    <w:p w:rsidR="005518BF" w:rsidRPr="00A96A33" w:rsidRDefault="005518BF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8BF" w:rsidRPr="00A96A33" w:rsidRDefault="005518BF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Денежное содержание __________________________________________________,</w:t>
      </w:r>
    </w:p>
    <w:p w:rsidR="005518BF" w:rsidRPr="007D33D2" w:rsidRDefault="005518BF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D33D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96A33">
        <w:rPr>
          <w:rFonts w:ascii="Times New Roman" w:hAnsi="Times New Roman" w:cs="Times New Roman"/>
          <w:sz w:val="26"/>
          <w:szCs w:val="26"/>
        </w:rPr>
        <w:t xml:space="preserve">    </w:t>
      </w:r>
      <w:r w:rsidRPr="007D33D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D33D2" w:rsidRDefault="005518BF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замещавшег</w:t>
      </w:r>
      <w:proofErr w:type="gramStart"/>
      <w:r w:rsidRPr="00A96A33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A96A33">
        <w:rPr>
          <w:rFonts w:ascii="Times New Roman" w:hAnsi="Times New Roman" w:cs="Times New Roman"/>
          <w:sz w:val="26"/>
          <w:szCs w:val="26"/>
        </w:rPr>
        <w:t xml:space="preserve">шей) </w:t>
      </w:r>
      <w:r w:rsidR="007D33D2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A96A33">
        <w:rPr>
          <w:rFonts w:ascii="Times New Roman" w:hAnsi="Times New Roman" w:cs="Times New Roman"/>
          <w:sz w:val="26"/>
          <w:szCs w:val="26"/>
        </w:rPr>
        <w:t xml:space="preserve">должность </w:t>
      </w:r>
    </w:p>
    <w:p w:rsidR="005518BF" w:rsidRPr="00A96A33" w:rsidRDefault="007D33D2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5518BF" w:rsidRPr="00A96A33">
        <w:rPr>
          <w:rFonts w:ascii="Times New Roman" w:hAnsi="Times New Roman" w:cs="Times New Roman"/>
          <w:sz w:val="26"/>
          <w:szCs w:val="26"/>
        </w:rPr>
        <w:t>________________________,</w:t>
      </w:r>
    </w:p>
    <w:p w:rsidR="005518BF" w:rsidRPr="007D33D2" w:rsidRDefault="005518BF" w:rsidP="002627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3D2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и должности,</w:t>
      </w:r>
      <w:r w:rsidR="007D33D2">
        <w:rPr>
          <w:rFonts w:ascii="Times New Roman" w:hAnsi="Times New Roman" w:cs="Times New Roman"/>
          <w:sz w:val="24"/>
          <w:szCs w:val="24"/>
        </w:rPr>
        <w:t xml:space="preserve"> </w:t>
      </w:r>
      <w:r w:rsidRPr="007D33D2">
        <w:rPr>
          <w:rFonts w:ascii="Times New Roman" w:hAnsi="Times New Roman" w:cs="Times New Roman"/>
          <w:sz w:val="24"/>
          <w:szCs w:val="24"/>
        </w:rPr>
        <w:t>замещение которой прекращено)</w:t>
      </w:r>
    </w:p>
    <w:p w:rsidR="005518BF" w:rsidRPr="00A96A33" w:rsidRDefault="005518BF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за период с "__" _________ ____ года </w:t>
      </w:r>
      <w:proofErr w:type="gramStart"/>
      <w:r w:rsidRPr="00A96A3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96A33">
        <w:rPr>
          <w:rFonts w:ascii="Times New Roman" w:hAnsi="Times New Roman" w:cs="Times New Roman"/>
          <w:sz w:val="26"/>
          <w:szCs w:val="26"/>
        </w:rPr>
        <w:t xml:space="preserve"> "__" __________ ___ года составляло</w:t>
      </w:r>
    </w:p>
    <w:p w:rsidR="005518BF" w:rsidRPr="00A96A33" w:rsidRDefault="005518BF" w:rsidP="000618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1843"/>
      </w:tblGrid>
      <w:tr w:rsidR="005518BF" w:rsidRPr="00A96A33" w:rsidTr="00CC5D6D">
        <w:tc>
          <w:tcPr>
            <w:tcW w:w="9560" w:type="dxa"/>
            <w:gridSpan w:val="14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Среднемесячное денежное содержание </w:t>
            </w:r>
            <w:proofErr w:type="gramStart"/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A96A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последних</w:t>
            </w:r>
            <w:proofErr w:type="gramEnd"/>
            <w:r w:rsidRPr="00A96A33">
              <w:rPr>
                <w:rFonts w:ascii="Times New Roman" w:hAnsi="Times New Roman" w:cs="Times New Roman"/>
                <w:sz w:val="26"/>
                <w:szCs w:val="26"/>
              </w:rPr>
              <w:t xml:space="preserve"> 12 полных месяцев на дату увольнения</w:t>
            </w:r>
          </w:p>
        </w:tc>
      </w:tr>
      <w:tr w:rsidR="005518BF" w:rsidRPr="00A96A33" w:rsidTr="00CC5D6D">
        <w:tc>
          <w:tcPr>
            <w:tcW w:w="2472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5518BF" w:rsidRPr="00A96A33" w:rsidTr="00CC5D6D">
        <w:tc>
          <w:tcPr>
            <w:tcW w:w="2472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207998">
              <w:rPr>
                <w:rFonts w:ascii="Times New Roman" w:hAnsi="Times New Roman" w:cs="Times New Roman"/>
                <w:sz w:val="26"/>
                <w:szCs w:val="26"/>
              </w:rPr>
              <w:t>Ежемесячное денежное вознаграждение</w:t>
            </w: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8BF" w:rsidRPr="00A96A33" w:rsidTr="00CC5D6D">
        <w:tc>
          <w:tcPr>
            <w:tcW w:w="2472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Дополнительные выплаты:</w:t>
            </w: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8BF" w:rsidRPr="00A96A33" w:rsidTr="00CC5D6D">
        <w:tc>
          <w:tcPr>
            <w:tcW w:w="2472" w:type="dxa"/>
          </w:tcPr>
          <w:p w:rsidR="005518BF" w:rsidRPr="00A96A33" w:rsidRDefault="005518BF" w:rsidP="000618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A96A33">
              <w:rPr>
                <w:sz w:val="26"/>
                <w:szCs w:val="26"/>
              </w:rPr>
              <w:t>2)</w:t>
            </w:r>
            <w:r w:rsidR="00207998">
              <w:rPr>
                <w:rFonts w:eastAsiaTheme="minorHAnsi"/>
                <w:sz w:val="26"/>
                <w:szCs w:val="26"/>
                <w:lang w:eastAsia="en-US"/>
              </w:rPr>
              <w:t xml:space="preserve">ежемесячное денежное поощрение </w:t>
            </w: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8BF" w:rsidRPr="00A96A33" w:rsidTr="00CC5D6D">
        <w:tc>
          <w:tcPr>
            <w:tcW w:w="2472" w:type="dxa"/>
          </w:tcPr>
          <w:p w:rsidR="00207998" w:rsidRDefault="005518BF" w:rsidP="000618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96A33">
              <w:rPr>
                <w:sz w:val="26"/>
                <w:szCs w:val="26"/>
              </w:rPr>
              <w:t xml:space="preserve">3) </w:t>
            </w:r>
            <w:r w:rsidR="00207998">
              <w:rPr>
                <w:rFonts w:eastAsiaTheme="minorHAnsi"/>
                <w:sz w:val="26"/>
                <w:szCs w:val="26"/>
                <w:lang w:eastAsia="en-US"/>
              </w:rPr>
              <w:t>ежеквартальное денежное поощрение в размере одного ежемесячного денежного вознаграждения</w:t>
            </w:r>
          </w:p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8BF" w:rsidRPr="00A96A33" w:rsidTr="00CC5D6D">
        <w:tc>
          <w:tcPr>
            <w:tcW w:w="2472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4) ежемесячная процентная надбавка к должностному окладу за работу со сведениями, составляющими государственную тайну (при наличии)</w:t>
            </w: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8BF" w:rsidRPr="00A96A33" w:rsidTr="00CC5D6D">
        <w:tc>
          <w:tcPr>
            <w:tcW w:w="2472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5) премия за выполнение особо важных и сложных заданий</w:t>
            </w: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8BF" w:rsidRPr="00A96A33" w:rsidTr="00CC5D6D">
        <w:tc>
          <w:tcPr>
            <w:tcW w:w="2472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A33">
              <w:rPr>
                <w:rFonts w:ascii="Times New Roman" w:hAnsi="Times New Roman" w:cs="Times New Roman"/>
                <w:sz w:val="26"/>
                <w:szCs w:val="26"/>
              </w:rPr>
              <w:t>6) единовременная выплата при предоставлении ежегодного оплачиваемого отпуска</w:t>
            </w: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8BF" w:rsidRPr="00A96A33" w:rsidTr="00CC5D6D">
        <w:tc>
          <w:tcPr>
            <w:tcW w:w="2472" w:type="dxa"/>
          </w:tcPr>
          <w:p w:rsidR="005518BF" w:rsidRPr="00A96A33" w:rsidRDefault="00207998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518BF" w:rsidRPr="00A96A33">
              <w:rPr>
                <w:rFonts w:ascii="Times New Roman" w:hAnsi="Times New Roman" w:cs="Times New Roman"/>
                <w:sz w:val="26"/>
                <w:szCs w:val="26"/>
              </w:rPr>
              <w:t>) районный коэффициент</w:t>
            </w: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8BF" w:rsidRPr="00A96A33" w:rsidTr="00CC5D6D">
        <w:tc>
          <w:tcPr>
            <w:tcW w:w="2472" w:type="dxa"/>
          </w:tcPr>
          <w:p w:rsidR="005518BF" w:rsidRPr="00A96A33" w:rsidRDefault="00207998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518BF" w:rsidRPr="00A96A33">
              <w:rPr>
                <w:rFonts w:ascii="Times New Roman" w:hAnsi="Times New Roman" w:cs="Times New Roman"/>
                <w:sz w:val="26"/>
                <w:szCs w:val="26"/>
              </w:rPr>
              <w:t>) дальневосточная надбавка</w:t>
            </w: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18BF" w:rsidRPr="00A96A33" w:rsidRDefault="005518BF" w:rsidP="000618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18BF" w:rsidRPr="00A96A33" w:rsidRDefault="005518BF" w:rsidP="000618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8BF" w:rsidRPr="00A96A33" w:rsidRDefault="005518BF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среднемесячное денежное содержание составляет ___________ руб. ______ коп</w:t>
      </w:r>
      <w:proofErr w:type="gramStart"/>
      <w:r w:rsidRPr="00A96A33">
        <w:rPr>
          <w:rFonts w:ascii="Times New Roman" w:hAnsi="Times New Roman" w:cs="Times New Roman"/>
          <w:sz w:val="26"/>
          <w:szCs w:val="26"/>
        </w:rPr>
        <w:t>.,</w:t>
      </w:r>
      <w:proofErr w:type="gramEnd"/>
    </w:p>
    <w:p w:rsidR="005518BF" w:rsidRPr="00A96A33" w:rsidRDefault="005518BF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8BF" w:rsidRPr="00A96A33" w:rsidRDefault="005518BF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Руководитель органа местного самоуправления</w:t>
      </w:r>
    </w:p>
    <w:p w:rsidR="005518BF" w:rsidRPr="00A96A33" w:rsidRDefault="005518BF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A96A3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A96A33">
        <w:rPr>
          <w:rFonts w:ascii="Times New Roman" w:hAnsi="Times New Roman" w:cs="Times New Roman"/>
          <w:sz w:val="26"/>
          <w:szCs w:val="26"/>
        </w:rPr>
        <w:t xml:space="preserve">             ______________ (_____________)</w:t>
      </w:r>
    </w:p>
    <w:p w:rsidR="005518BF" w:rsidRPr="00A96A33" w:rsidRDefault="005518BF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8BF" w:rsidRPr="00A96A33" w:rsidRDefault="005518BF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Главный бухгалтер</w:t>
      </w:r>
      <w:proofErr w:type="gramStart"/>
      <w:r w:rsidRPr="00A96A33">
        <w:rPr>
          <w:rFonts w:ascii="Times New Roman" w:hAnsi="Times New Roman" w:cs="Times New Roman"/>
          <w:sz w:val="26"/>
          <w:szCs w:val="26"/>
        </w:rPr>
        <w:t xml:space="preserve">                            _____________ (______________)</w:t>
      </w:r>
      <w:proofErr w:type="gramEnd"/>
    </w:p>
    <w:p w:rsidR="005518BF" w:rsidRPr="00A96A33" w:rsidRDefault="005518BF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18BF" w:rsidRDefault="005518BF" w:rsidP="000618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A33">
        <w:rPr>
          <w:rFonts w:ascii="Times New Roman" w:hAnsi="Times New Roman" w:cs="Times New Roman"/>
          <w:sz w:val="26"/>
          <w:szCs w:val="26"/>
        </w:rPr>
        <w:t>М.П.                                         Дата выдачи __________________</w:t>
      </w:r>
    </w:p>
    <w:sectPr w:rsidR="005518BF" w:rsidSect="0020799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36B60"/>
    <w:rsid w:val="000618F5"/>
    <w:rsid w:val="00071FE7"/>
    <w:rsid w:val="00083D22"/>
    <w:rsid w:val="000F2D39"/>
    <w:rsid w:val="00120378"/>
    <w:rsid w:val="00121279"/>
    <w:rsid w:val="00124415"/>
    <w:rsid w:val="001346FF"/>
    <w:rsid w:val="00135E9A"/>
    <w:rsid w:val="001B33CA"/>
    <w:rsid w:val="001B5F3C"/>
    <w:rsid w:val="001D5C15"/>
    <w:rsid w:val="00207998"/>
    <w:rsid w:val="0023789F"/>
    <w:rsid w:val="00262764"/>
    <w:rsid w:val="002A3BB2"/>
    <w:rsid w:val="002B3D3E"/>
    <w:rsid w:val="002D61E2"/>
    <w:rsid w:val="002E4317"/>
    <w:rsid w:val="002E6C23"/>
    <w:rsid w:val="002F34DD"/>
    <w:rsid w:val="00313967"/>
    <w:rsid w:val="003305E0"/>
    <w:rsid w:val="00367677"/>
    <w:rsid w:val="003A1465"/>
    <w:rsid w:val="003F549B"/>
    <w:rsid w:val="00415B79"/>
    <w:rsid w:val="00415D18"/>
    <w:rsid w:val="00427CE7"/>
    <w:rsid w:val="004370C4"/>
    <w:rsid w:val="00444145"/>
    <w:rsid w:val="00504A61"/>
    <w:rsid w:val="0051200D"/>
    <w:rsid w:val="0054585F"/>
    <w:rsid w:val="005518BF"/>
    <w:rsid w:val="005654EA"/>
    <w:rsid w:val="0058369F"/>
    <w:rsid w:val="00587737"/>
    <w:rsid w:val="0059402B"/>
    <w:rsid w:val="005A5F1B"/>
    <w:rsid w:val="0062462B"/>
    <w:rsid w:val="006D293A"/>
    <w:rsid w:val="006F33CF"/>
    <w:rsid w:val="00700263"/>
    <w:rsid w:val="007D33D2"/>
    <w:rsid w:val="007D3DF5"/>
    <w:rsid w:val="008B0F25"/>
    <w:rsid w:val="008D06EE"/>
    <w:rsid w:val="008D5C72"/>
    <w:rsid w:val="008E3615"/>
    <w:rsid w:val="00907EFB"/>
    <w:rsid w:val="00915319"/>
    <w:rsid w:val="009332A4"/>
    <w:rsid w:val="009962D5"/>
    <w:rsid w:val="009C0ABB"/>
    <w:rsid w:val="009D311C"/>
    <w:rsid w:val="009F198B"/>
    <w:rsid w:val="00A22A7B"/>
    <w:rsid w:val="00A34054"/>
    <w:rsid w:val="00A633EE"/>
    <w:rsid w:val="00AF7730"/>
    <w:rsid w:val="00B02868"/>
    <w:rsid w:val="00B24A20"/>
    <w:rsid w:val="00B24DF8"/>
    <w:rsid w:val="00B26898"/>
    <w:rsid w:val="00B66854"/>
    <w:rsid w:val="00B674D0"/>
    <w:rsid w:val="00BA40A6"/>
    <w:rsid w:val="00BC6F76"/>
    <w:rsid w:val="00BC70C4"/>
    <w:rsid w:val="00C53F28"/>
    <w:rsid w:val="00C976AC"/>
    <w:rsid w:val="00CF2276"/>
    <w:rsid w:val="00D77148"/>
    <w:rsid w:val="00D847F9"/>
    <w:rsid w:val="00D94543"/>
    <w:rsid w:val="00DB52AD"/>
    <w:rsid w:val="00DD0BE6"/>
    <w:rsid w:val="00E5100A"/>
    <w:rsid w:val="00E84518"/>
    <w:rsid w:val="00EA055D"/>
    <w:rsid w:val="00ED61BD"/>
    <w:rsid w:val="00F21E37"/>
    <w:rsid w:val="00F43B89"/>
    <w:rsid w:val="00F955B0"/>
    <w:rsid w:val="00F95F91"/>
    <w:rsid w:val="00FB3641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34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5D83CB0CB3FB8D383739E583206C90D58AC1F7C5F6C363E1FB0D27EEA3AEF7BAE87124A599DDE4778B7579Da5dAH" TargetMode="External"/><Relationship Id="rId13" Type="http://schemas.openxmlformats.org/officeDocument/2006/relationships/hyperlink" Target="consultantplus://offline/ref=BFC5D83CB0CB3FB8D3836D934E5E58C60E56F5137C5C6E666442B68521BA3CBA29EED94B1A1BD6D24760AB569E44295FBAaAd8H" TargetMode="External"/><Relationship Id="rId18" Type="http://schemas.openxmlformats.org/officeDocument/2006/relationships/hyperlink" Target="consultantplus://offline/ref=4987D17F0DFBE923AA6FA34FABF0413F74A0C5BDF87C86D137BD4377DE8C1C47052A0B3E6A429ABA77918FD344E644340E523B6EE67269B2L9FCH" TargetMode="External"/><Relationship Id="rId26" Type="http://schemas.openxmlformats.org/officeDocument/2006/relationships/hyperlink" Target="consultantplus://offline/ref=4987D17F0DFBE923AA6FA34FABF0413F74A0C5BDF87C86D137BD4377DE8C1C47052A0B3E6A4299B779918FD344E644340E523B6EE67269B2L9F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87D17F0DFBE923AA6FA34FABF0413F74A0C5BDF87C86D137BD4377DE8C1C47052A0B3E6A439CB871918FD344E644340E523B6EE67269B2L9FCH" TargetMode="External"/><Relationship Id="rId47" Type="http://schemas.microsoft.com/office/2007/relationships/stylesWithEffects" Target="stylesWithEffects.xml"/><Relationship Id="rId7" Type="http://schemas.openxmlformats.org/officeDocument/2006/relationships/hyperlink" Target="consultantplus://offline/ref=BFC5D83CB0CB3FB8D383739E583206C90D5BAE1C7B586C363E1FB0D27EEA3AEF7BAE87124A599DDE4778B7579Da5dAH" TargetMode="External"/><Relationship Id="rId12" Type="http://schemas.openxmlformats.org/officeDocument/2006/relationships/hyperlink" Target="consultantplus://offline/ref=BFC5D83CB0CB3FB8D3836D934E5E58C60E56F5137C5C6160624FB68521BA3CBA29EED94B1A1BD6D24760AB569E44295FBAaAd8H" TargetMode="External"/><Relationship Id="rId17" Type="http://schemas.openxmlformats.org/officeDocument/2006/relationships/hyperlink" Target="consultantplus://offline/ref=4987D17F0DFBE923AA6FA34FABF0413F74A0C5BDF87C86D137BD4377DE8C1C47052A0B3E6A439FBA79918FD344E644340E523B6EE67269B2L9FCH" TargetMode="External"/><Relationship Id="rId25" Type="http://schemas.openxmlformats.org/officeDocument/2006/relationships/hyperlink" Target="consultantplus://offline/ref=4987D17F0DFBE923AA6FA34FABF0413F74A0C5BDF87C86D137BD4377DE8C1C47052A0B396D4695EB21DE8E8F01B3573509523969FAL7F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87D17F0DFBE923AA6FA34FABF0413F74A0C5BDF87C86D137BD4377DE8C1C47052A0B3E6A439CBE79918FD344E644340E523B6EE67269B2L9FCH" TargetMode="External"/><Relationship Id="rId20" Type="http://schemas.openxmlformats.org/officeDocument/2006/relationships/hyperlink" Target="consultantplus://offline/ref=4987D17F0DFBE923AA6FA34FABF0413F74A0C5BDF87C86D137BD4377DE8C1C47052A0B3E6A429AB973918FD344E644340E523B6EE67269B2L9FC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FC5D83CB0CB3FB8D383739E583206C90D58A3167C5B6C363E1FB0D27EEA3AEF7BAE87124A599DDE4778B7579Da5dAH" TargetMode="External"/><Relationship Id="rId24" Type="http://schemas.openxmlformats.org/officeDocument/2006/relationships/hyperlink" Target="consultantplus://offline/ref=4987D17F0DFBE923AA6FA34FABF0413F74A0C5BDF87C86D137BD4377DE8C1C47052A0B3E6A429BBD72918FD344E644340E523B6EE67269B2L9FCH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BFC5D83CB0CB3FB8D383739E583206C90D5EAF1B7B586C363E1FB0D27EEA3AEF7BAE87124A599DDE4778B7579Da5dAH" TargetMode="External"/><Relationship Id="rId23" Type="http://schemas.openxmlformats.org/officeDocument/2006/relationships/hyperlink" Target="consultantplus://offline/ref=4987D17F0DFBE923AA6FA34FABF0413F74A0C5BDF87C86D137BD4377DE8C1C47052A0B3E6A429BBE79918FD344E644340E523B6EE67269B2L9FCH" TargetMode="External"/><Relationship Id="rId28" Type="http://schemas.openxmlformats.org/officeDocument/2006/relationships/hyperlink" Target="consultantplus://offline/ref=BFC5D83CB0CB3FB8D383739E583206C90D5EAF1B7B586C363E1FB0D27EEA3AEF7BAE87124A599DDE4778B7579Da5dAH" TargetMode="External"/><Relationship Id="rId10" Type="http://schemas.openxmlformats.org/officeDocument/2006/relationships/hyperlink" Target="consultantplus://offline/ref=BFC5D83CB0CB3FB8D383739E583206C90D5EAF1B7E5E6C363E1FB0D27EEA3AEF7BAE87124A599DDE4778B7579Da5dAH" TargetMode="External"/><Relationship Id="rId19" Type="http://schemas.openxmlformats.org/officeDocument/2006/relationships/hyperlink" Target="consultantplus://offline/ref=4987D17F0DFBE923AA6FA34FABF0413F74A0C5BDF87C86D137BD4377DE8C1C47052A0B3E6A429AB970918FD344E644340E523B6EE67269B2L9F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C5D83CB0CB3FB8D383739E583206C90D5EAF1B7B586C363E1FB0D27EEA3AEF7BAE87124A599DDE4778B7579Da5dAH" TargetMode="External"/><Relationship Id="rId14" Type="http://schemas.openxmlformats.org/officeDocument/2006/relationships/hyperlink" Target="consultantplus://offline/ref=BFC5D83CB0CB3FB8D3836D934E5E58C60E56F5137C5B6267644AB68521BA3CBA29EED94B1A1BD6D24760AB569E44295FBAaAd8H" TargetMode="External"/><Relationship Id="rId22" Type="http://schemas.openxmlformats.org/officeDocument/2006/relationships/hyperlink" Target="consultantplus://offline/ref=4987D17F0DFBE923AA6FA34FABF0413F74A0C5BDF87C86D137BD4377DE8C1C47052A0B396D4195EB21DE8E8F01B3573509523969FAL7F0H" TargetMode="External"/><Relationship Id="rId27" Type="http://schemas.openxmlformats.org/officeDocument/2006/relationships/hyperlink" Target="consultantplus://offline/ref=4987D17F0DFBE923AA6FA34FABF0413F74A0C5BDF87C86D137BD4377DE8C1C47052A0B3E6A4299B670918FD344E644340E523B6EE67269B2L9F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A315-90AB-4693-9BA0-56099CA5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26</cp:revision>
  <cp:lastPrinted>2020-12-11T03:47:00Z</cp:lastPrinted>
  <dcterms:created xsi:type="dcterms:W3CDTF">2013-03-18T05:59:00Z</dcterms:created>
  <dcterms:modified xsi:type="dcterms:W3CDTF">2021-01-21T05:26:00Z</dcterms:modified>
</cp:coreProperties>
</file>