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347F6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71F1A" w:rsidRPr="00347F6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347F6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347F61" w:rsidRDefault="00875757" w:rsidP="002E3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757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93818775" r:id="rId7"/>
        </w:pict>
      </w:r>
    </w:p>
    <w:p w:rsidR="00A71F1A" w:rsidRPr="00347F6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347F61">
        <w:rPr>
          <w:sz w:val="26"/>
          <w:szCs w:val="26"/>
        </w:rPr>
        <w:t>ДУМА</w:t>
      </w:r>
    </w:p>
    <w:p w:rsidR="00A71F1A" w:rsidRPr="00347F6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347F61">
        <w:rPr>
          <w:sz w:val="26"/>
          <w:szCs w:val="26"/>
        </w:rPr>
        <w:t>ГОРОДСКОГО ОКРУГА  СПАССК-ДАЛЬНИЙ</w:t>
      </w:r>
    </w:p>
    <w:p w:rsidR="0031718E" w:rsidRPr="00347F61" w:rsidRDefault="0031718E" w:rsidP="00317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F61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71F1A" w:rsidRPr="00347F61" w:rsidRDefault="00A71F1A" w:rsidP="002E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7F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47F6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5FFD" w:rsidRPr="00347F61" w:rsidRDefault="00B25FFD" w:rsidP="003539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FFD" w:rsidRPr="00347F61" w:rsidRDefault="00B25FFD" w:rsidP="003539DA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B25FFD" w:rsidRPr="00347F61" w:rsidRDefault="00B25FFD" w:rsidP="003539DA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347F61">
        <w:rPr>
          <w:rFonts w:ascii="Times New Roman" w:hAnsi="Times New Roman" w:cs="Times New Roman"/>
          <w:spacing w:val="-2"/>
          <w:sz w:val="26"/>
          <w:szCs w:val="26"/>
        </w:rPr>
        <w:t>городского округа Спасск-Дальний</w:t>
      </w:r>
    </w:p>
    <w:p w:rsidR="00B25FFD" w:rsidRPr="00347F61" w:rsidRDefault="00B25FFD" w:rsidP="003539DA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B25FFD" w:rsidRPr="00347F61" w:rsidRDefault="00B25FFD" w:rsidP="00EA3F2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47F61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347F61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347F6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25FFD" w:rsidRPr="00347F61" w:rsidRDefault="00B25FFD" w:rsidP="00EA3F2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47F61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347F61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347F6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25FFD" w:rsidRPr="00347F61" w:rsidRDefault="00B25FFD" w:rsidP="00EA3F2C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pacing w:val="-3"/>
          <w:sz w:val="26"/>
          <w:szCs w:val="26"/>
        </w:rPr>
        <w:t>«</w:t>
      </w:r>
      <w:r w:rsidR="00347F61">
        <w:rPr>
          <w:rFonts w:ascii="Times New Roman" w:hAnsi="Times New Roman" w:cs="Times New Roman"/>
          <w:spacing w:val="-3"/>
          <w:sz w:val="26"/>
          <w:szCs w:val="26"/>
        </w:rPr>
        <w:t xml:space="preserve">  16  »   сентября  </w:t>
      </w:r>
      <w:r w:rsidR="00347F61" w:rsidRPr="00347F6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pacing w:val="-3"/>
          <w:sz w:val="26"/>
          <w:szCs w:val="26"/>
        </w:rPr>
        <w:t>2021 г.</w:t>
      </w:r>
      <w:r w:rsidRPr="00347F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9437AE" w:rsidRPr="00347F61" w:rsidRDefault="009437AE" w:rsidP="00EA3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7AE" w:rsidRPr="00347F61" w:rsidRDefault="009437AE" w:rsidP="0034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1. Внести в Устав городского округа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(в ред. решений Думы городского округа г. Спасск-Дальний от 31.05.2005 г., № 39; от 25.04.2006 г. № 39; от 30.01.2007 г. № 06; от 30.10.2007 г. № 120; от 25.12.2007 г. № 155; от 29.01.2008 г. № 08; от 15.05.2008 г. № 44; от 30.09.2008 г. № 96; от 23.12.2008 г. № 173;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65; от 22.12.2009 г. № 36; от 04.05.2010 г. № 77;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60; от 29.10.2014 г. № 25; от 24.12.2014 г. № 53;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от 26.02.2015г.  № 15; от 15.06.2015 г. № 63; от 30.09.2015 г. № 109; от 01.07.2016 г. № 32-НПА; от 04.04.2017 г. № 27-НПА; от 04.04.2017 г. № 28-НПА; от 27.07.2017 г. № 70-НПА; от 30.11.2017 г. № 109-НПА; от 26.04.2018г. №29-НПА; от 26.07.2018г. №54-НПА; от 27.12.2018 г. № 95-НПА; от 29.03.2019 г. № 7-НПА; от 30.05.2019 г. № 15-НПА;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от 27.09.2019 г. № 32; от 27.11.2019 г. № 43-НПА; от 27.03.2020 г. №18-НПА; от 03.06.2020 г №30-НПА; от 30.09.2020 г. №50-НПА; от 29.04.2021 г. № 23-НПА; от 31.05.2021 г. № 30-НПА; </w:t>
      </w:r>
      <w:r w:rsidR="00D7363C" w:rsidRPr="00347F61">
        <w:rPr>
          <w:rFonts w:ascii="Times New Roman" w:hAnsi="Times New Roman" w:cs="Times New Roman"/>
          <w:sz w:val="26"/>
          <w:szCs w:val="26"/>
        </w:rPr>
        <w:t xml:space="preserve">от </w:t>
      </w:r>
      <w:r w:rsidR="000D2F7B" w:rsidRPr="00347F61">
        <w:rPr>
          <w:rFonts w:ascii="Times New Roman" w:hAnsi="Times New Roman" w:cs="Times New Roman"/>
          <w:sz w:val="26"/>
          <w:szCs w:val="26"/>
        </w:rPr>
        <w:t>29.07.</w:t>
      </w:r>
      <w:r w:rsidR="00D7363C" w:rsidRPr="00347F61">
        <w:rPr>
          <w:rFonts w:ascii="Times New Roman" w:hAnsi="Times New Roman" w:cs="Times New Roman"/>
          <w:sz w:val="26"/>
          <w:szCs w:val="26"/>
        </w:rPr>
        <w:t xml:space="preserve">2021 г. № 51-НПА; от </w:t>
      </w:r>
      <w:r w:rsidR="000D2F7B" w:rsidRPr="00347F61">
        <w:rPr>
          <w:rFonts w:ascii="Times New Roman" w:hAnsi="Times New Roman" w:cs="Times New Roman"/>
          <w:sz w:val="26"/>
          <w:szCs w:val="26"/>
        </w:rPr>
        <w:t>29.07.</w:t>
      </w:r>
      <w:r w:rsidR="00D7363C" w:rsidRPr="00347F61">
        <w:rPr>
          <w:rFonts w:ascii="Times New Roman" w:hAnsi="Times New Roman" w:cs="Times New Roman"/>
          <w:sz w:val="26"/>
          <w:szCs w:val="26"/>
        </w:rPr>
        <w:t>2021 г. № 52-НПА</w:t>
      </w:r>
      <w:r w:rsidRPr="00347F61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1260B6" w:rsidRPr="00347F61" w:rsidRDefault="001260B6" w:rsidP="00347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b/>
          <w:sz w:val="26"/>
          <w:szCs w:val="26"/>
        </w:rPr>
        <w:t xml:space="preserve">1) часть 1 статьи </w:t>
      </w:r>
      <w:r w:rsidR="000D2F7B" w:rsidRPr="00347F61">
        <w:rPr>
          <w:rFonts w:ascii="Times New Roman" w:hAnsi="Times New Roman" w:cs="Times New Roman"/>
          <w:b/>
          <w:sz w:val="26"/>
          <w:szCs w:val="26"/>
        </w:rPr>
        <w:t>4</w:t>
      </w:r>
      <w:r w:rsidRPr="00347F61">
        <w:rPr>
          <w:rFonts w:ascii="Times New Roman" w:hAnsi="Times New Roman" w:cs="Times New Roman"/>
          <w:sz w:val="26"/>
          <w:szCs w:val="26"/>
        </w:rPr>
        <w:t xml:space="preserve"> дополнить пунктами 26</w:t>
      </w:r>
      <w:r w:rsidRPr="00347F6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47F61">
        <w:rPr>
          <w:rFonts w:ascii="Times New Roman" w:hAnsi="Times New Roman" w:cs="Times New Roman"/>
          <w:sz w:val="26"/>
          <w:szCs w:val="26"/>
        </w:rPr>
        <w:t xml:space="preserve"> и 26</w:t>
      </w:r>
      <w:r w:rsidRPr="00347F6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47F6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742D" w:rsidRPr="00347F61" w:rsidRDefault="00F8742D" w:rsidP="00347F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«26</w:t>
      </w:r>
      <w:r w:rsidRPr="00347F6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47F61">
        <w:rPr>
          <w:rFonts w:ascii="Times New Roman" w:hAnsi="Times New Roman" w:cs="Times New Roman"/>
          <w:sz w:val="26"/>
          <w:szCs w:val="26"/>
        </w:rPr>
        <w:t>) принятие решений о создании, об упразднении лесничеств,</w:t>
      </w:r>
    </w:p>
    <w:p w:rsidR="00F8742D" w:rsidRPr="00347F61" w:rsidRDefault="00F8742D" w:rsidP="00EE1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создаваемых в их составе участковых лесничеств, расположенных на землях</w:t>
      </w:r>
    </w:p>
    <w:p w:rsidR="00F8742D" w:rsidRPr="00347F61" w:rsidRDefault="00F8742D" w:rsidP="00EE1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населенных пунктов муниципального, городского округа,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установлении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F8742D" w:rsidRPr="00347F61" w:rsidRDefault="00F8742D" w:rsidP="00EE1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7F61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их границ, а также осуществление разработки и утверждения</w:t>
      </w:r>
    </w:p>
    <w:p w:rsidR="00F8742D" w:rsidRPr="00347F61" w:rsidRDefault="00F8742D" w:rsidP="00EE1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лесохозяйственных регламентов лесничеств, расположенных на землях</w:t>
      </w:r>
    </w:p>
    <w:p w:rsidR="00F8742D" w:rsidRPr="00347F61" w:rsidRDefault="00F8742D" w:rsidP="00EE1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населенных пунктов;</w:t>
      </w:r>
    </w:p>
    <w:p w:rsidR="00F8742D" w:rsidRPr="00347F61" w:rsidRDefault="00347F61" w:rsidP="00EE179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742D" w:rsidRPr="00347F61">
        <w:rPr>
          <w:rFonts w:ascii="Times New Roman" w:hAnsi="Times New Roman" w:cs="Times New Roman"/>
          <w:sz w:val="26"/>
          <w:szCs w:val="26"/>
        </w:rPr>
        <w:t>26</w:t>
      </w:r>
      <w:r w:rsidR="00F8742D" w:rsidRPr="00347F6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8742D" w:rsidRPr="00347F61">
        <w:rPr>
          <w:rFonts w:ascii="Times New Roman" w:hAnsi="Times New Roman" w:cs="Times New Roman"/>
          <w:sz w:val="26"/>
          <w:szCs w:val="26"/>
        </w:rPr>
        <w:t>) осуществление мероприятий по лесоустройству в отношении лесов,</w:t>
      </w:r>
    </w:p>
    <w:p w:rsidR="00F8742D" w:rsidRPr="00347F61" w:rsidRDefault="00F8742D" w:rsidP="00EE1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расположенных на землях населенных пунктов муниципального, городского</w:t>
      </w:r>
    </w:p>
    <w:p w:rsidR="000D2F7B" w:rsidRPr="00347F61" w:rsidRDefault="00F8742D" w:rsidP="00EE17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округа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>;</w:t>
      </w:r>
      <w:r w:rsidR="000D2F7B" w:rsidRPr="00347F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2F7B" w:rsidRPr="00347F61" w:rsidRDefault="00347F61" w:rsidP="00EE17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0D2F7B" w:rsidRPr="00347F61">
        <w:rPr>
          <w:rFonts w:ascii="Times New Roman" w:hAnsi="Times New Roman" w:cs="Times New Roman"/>
          <w:b/>
          <w:sz w:val="26"/>
          <w:szCs w:val="26"/>
        </w:rPr>
        <w:t>2) Статью 4</w:t>
      </w:r>
      <w:r w:rsidR="000D2F7B" w:rsidRPr="00347F61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0D2F7B" w:rsidRPr="00347F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2F7B" w:rsidRPr="00347F61">
        <w:rPr>
          <w:rFonts w:ascii="Times New Roman" w:hAnsi="Times New Roman" w:cs="Times New Roman"/>
          <w:sz w:val="26"/>
          <w:szCs w:val="26"/>
        </w:rPr>
        <w:t>дополнить частью 3 следующего содержания:</w:t>
      </w:r>
    </w:p>
    <w:p w:rsidR="000D2F7B" w:rsidRPr="00347F61" w:rsidRDefault="000D2F7B" w:rsidP="00EE17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«3. В случае превышения нормативов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расходов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на выполнение переданных городскому округу отдельных государственных полномочий, используемых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государственных полномочий, осуществляется за счет собственных доходов и источников финансирования дефицита местного бюджета, в порядке устанавливаемым Администрацией городского округа.</w:t>
      </w:r>
    </w:p>
    <w:p w:rsidR="000D2F7B" w:rsidRPr="00347F61" w:rsidRDefault="000D2F7B" w:rsidP="00347F6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Дополнительное использование средств местного бюджета на осуществление переданных государственных полномочий осуществляется в пределах средств, предусмотренных в бюджете городского округа отдельной строкой в соответствии с классификацией расходов бюджетов Российской Федерации»;</w:t>
      </w:r>
      <w:r w:rsidRPr="00347F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49B5" w:rsidRPr="00347F61" w:rsidRDefault="000D2F7B" w:rsidP="00347F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F61">
        <w:rPr>
          <w:rFonts w:ascii="Times New Roman" w:hAnsi="Times New Roman" w:cs="Times New Roman"/>
          <w:b/>
          <w:sz w:val="26"/>
          <w:szCs w:val="26"/>
        </w:rPr>
        <w:t>3</w:t>
      </w:r>
      <w:r w:rsidR="00B25FFD" w:rsidRPr="00347F61">
        <w:rPr>
          <w:rFonts w:ascii="Times New Roman" w:hAnsi="Times New Roman" w:cs="Times New Roman"/>
          <w:b/>
          <w:sz w:val="26"/>
          <w:szCs w:val="26"/>
        </w:rPr>
        <w:t xml:space="preserve">)  </w:t>
      </w:r>
      <w:r w:rsidR="00F8742D" w:rsidRPr="00347F6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25FFD" w:rsidRPr="00347F61">
        <w:rPr>
          <w:rFonts w:ascii="Times New Roman" w:hAnsi="Times New Roman" w:cs="Times New Roman"/>
          <w:b/>
          <w:sz w:val="26"/>
          <w:szCs w:val="26"/>
        </w:rPr>
        <w:t>стать</w:t>
      </w:r>
      <w:r w:rsidR="00F8742D" w:rsidRPr="00347F61">
        <w:rPr>
          <w:rFonts w:ascii="Times New Roman" w:hAnsi="Times New Roman" w:cs="Times New Roman"/>
          <w:b/>
          <w:sz w:val="26"/>
          <w:szCs w:val="26"/>
        </w:rPr>
        <w:t>е</w:t>
      </w:r>
      <w:r w:rsidR="00B25FFD" w:rsidRPr="00347F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9B5" w:rsidRPr="00347F61">
        <w:rPr>
          <w:rFonts w:ascii="Times New Roman" w:hAnsi="Times New Roman" w:cs="Times New Roman"/>
          <w:b/>
          <w:sz w:val="26"/>
          <w:szCs w:val="26"/>
        </w:rPr>
        <w:t>15</w:t>
      </w:r>
      <w:r w:rsidR="005A0C50" w:rsidRPr="00347F61">
        <w:rPr>
          <w:rFonts w:ascii="Times New Roman" w:hAnsi="Times New Roman" w:cs="Times New Roman"/>
          <w:b/>
          <w:sz w:val="26"/>
          <w:szCs w:val="26"/>
        </w:rPr>
        <w:t>:</w:t>
      </w:r>
      <w:r w:rsidR="00A549B5" w:rsidRPr="00347F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0C50" w:rsidRPr="00347F61" w:rsidRDefault="005A0C50" w:rsidP="00347F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b/>
          <w:sz w:val="26"/>
          <w:szCs w:val="26"/>
        </w:rPr>
        <w:t xml:space="preserve">а) часть 4 </w:t>
      </w:r>
      <w:r w:rsidRPr="00347F6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A0C50" w:rsidRPr="00347F61" w:rsidRDefault="005A0C50" w:rsidP="00347F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определяется </w:t>
      </w:r>
      <w:r w:rsidR="000D2F7B" w:rsidRPr="00347F61">
        <w:rPr>
          <w:rFonts w:ascii="Times New Roman" w:hAnsi="Times New Roman" w:cs="Times New Roman"/>
          <w:sz w:val="26"/>
          <w:szCs w:val="26"/>
        </w:rPr>
        <w:t>У</w:t>
      </w:r>
      <w:r w:rsidRPr="00347F61">
        <w:rPr>
          <w:rFonts w:ascii="Times New Roman" w:hAnsi="Times New Roman" w:cs="Times New Roman"/>
          <w:sz w:val="26"/>
          <w:szCs w:val="26"/>
        </w:rPr>
        <w:t xml:space="preserve">ставом городского округа и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</w:t>
      </w:r>
      <w:r w:rsidR="00C22016" w:rsidRPr="00347F61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Pr="00347F61">
        <w:rPr>
          <w:rFonts w:ascii="Times New Roman" w:hAnsi="Times New Roman" w:cs="Times New Roman"/>
          <w:sz w:val="26"/>
          <w:szCs w:val="26"/>
        </w:rPr>
        <w:t xml:space="preserve">, в том числе посредством его размещения на официальном сайте </w:t>
      </w:r>
      <w:r w:rsidR="00C22016" w:rsidRPr="00347F6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</w:t>
      </w:r>
      <w:r w:rsidR="00C22016" w:rsidRPr="00347F61">
        <w:rPr>
          <w:rFonts w:ascii="Times New Roman" w:hAnsi="Times New Roman" w:cs="Times New Roman"/>
          <w:sz w:val="26"/>
          <w:szCs w:val="26"/>
        </w:rPr>
        <w:t>,</w:t>
      </w:r>
      <w:r w:rsidRPr="00347F61">
        <w:rPr>
          <w:rFonts w:ascii="Times New Roman" w:hAnsi="Times New Roman" w:cs="Times New Roman"/>
          <w:sz w:val="26"/>
          <w:szCs w:val="26"/>
        </w:rPr>
        <w:t xml:space="preserve"> возможность представления жителями </w:t>
      </w:r>
      <w:r w:rsidR="00C22016" w:rsidRPr="00347F6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 xml:space="preserve"> своих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замечаний и предложений по вынесенному на обсуждение проекту </w:t>
      </w:r>
      <w:r w:rsidR="00774558" w:rsidRPr="00347F61">
        <w:rPr>
          <w:rFonts w:ascii="Times New Roman" w:hAnsi="Times New Roman" w:cs="Times New Roman"/>
          <w:sz w:val="26"/>
          <w:szCs w:val="26"/>
        </w:rPr>
        <w:t>нормативного</w:t>
      </w:r>
      <w:r w:rsidRPr="00347F61">
        <w:rPr>
          <w:rFonts w:ascii="Times New Roman" w:hAnsi="Times New Roman" w:cs="Times New Roman"/>
          <w:sz w:val="26"/>
          <w:szCs w:val="26"/>
        </w:rPr>
        <w:t xml:space="preserve"> правового акта, другие меры, обеспечивающие участие  в публичных слушаниях жителей </w:t>
      </w:r>
      <w:r w:rsidR="00774558" w:rsidRPr="00347F6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BC677A" w:rsidRPr="00347F61" w:rsidRDefault="00BC677A" w:rsidP="00347F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7F61">
        <w:rPr>
          <w:rFonts w:ascii="Times New Roman" w:hAnsi="Times New Roman" w:cs="Times New Roman"/>
          <w:sz w:val="26"/>
          <w:szCs w:val="26"/>
        </w:rPr>
        <w:t>Для участия жителей городского округа в публичных слушаниях с соблюдением требований об обязательном использовании для таких целей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официального сайта городского округа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</w:t>
      </w:r>
      <w:r w:rsidR="00AE6150" w:rsidRPr="00347F61">
        <w:rPr>
          <w:rFonts w:ascii="Times New Roman" w:hAnsi="Times New Roman" w:cs="Times New Roman"/>
          <w:sz w:val="26"/>
          <w:szCs w:val="26"/>
        </w:rPr>
        <w:t>статьи</w:t>
      </w:r>
      <w:r w:rsidR="00B04771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устанавливается Правительством Российской Федерации.»;</w:t>
      </w:r>
    </w:p>
    <w:p w:rsidR="00B25FFD" w:rsidRPr="00347F61" w:rsidRDefault="00347F61" w:rsidP="00EE17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A0C50" w:rsidRPr="00347F61">
        <w:rPr>
          <w:rFonts w:ascii="Times New Roman" w:hAnsi="Times New Roman" w:cs="Times New Roman"/>
          <w:b/>
          <w:sz w:val="26"/>
          <w:szCs w:val="26"/>
        </w:rPr>
        <w:t xml:space="preserve">б) </w:t>
      </w:r>
      <w:r w:rsidR="00A549B5" w:rsidRPr="00347F61">
        <w:rPr>
          <w:rFonts w:ascii="Times New Roman" w:hAnsi="Times New Roman" w:cs="Times New Roman"/>
          <w:b/>
          <w:sz w:val="26"/>
          <w:szCs w:val="26"/>
        </w:rPr>
        <w:t>в части 4</w:t>
      </w:r>
      <w:r w:rsidR="00A549B5" w:rsidRPr="00347F61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AE6150" w:rsidRPr="00347F61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="00A549B5" w:rsidRPr="00347F61">
        <w:rPr>
          <w:rFonts w:ascii="Times New Roman" w:hAnsi="Times New Roman" w:cs="Times New Roman"/>
          <w:sz w:val="26"/>
          <w:szCs w:val="26"/>
        </w:rPr>
        <w:t>слова</w:t>
      </w:r>
      <w:r w:rsidR="00A549B5" w:rsidRPr="00347F6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549B5" w:rsidRPr="00347F61">
        <w:rPr>
          <w:rFonts w:ascii="Times New Roman" w:hAnsi="Times New Roman" w:cs="Times New Roman"/>
          <w:sz w:val="26"/>
          <w:szCs w:val="26"/>
        </w:rPr>
        <w:t>, порядок организации и проведения которых определяется нормативным правовым актом Думы городского округа</w:t>
      </w:r>
      <w:proofErr w:type="gramStart"/>
      <w:r w:rsidR="00A549B5" w:rsidRPr="00347F61">
        <w:rPr>
          <w:rFonts w:ascii="Times New Roman" w:hAnsi="Times New Roman" w:cs="Times New Roman"/>
          <w:sz w:val="26"/>
          <w:szCs w:val="26"/>
        </w:rPr>
        <w:t>.</w:t>
      </w:r>
      <w:r w:rsidR="00A549B5" w:rsidRPr="00347F61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gramEnd"/>
      <w:r w:rsidR="00A549B5" w:rsidRPr="00347F61">
        <w:rPr>
          <w:rFonts w:ascii="Times New Roman" w:hAnsi="Times New Roman" w:cs="Times New Roman"/>
          <w:sz w:val="26"/>
          <w:szCs w:val="26"/>
        </w:rPr>
        <w:t>заменить словами</w:t>
      </w:r>
      <w:r w:rsidR="00A549B5" w:rsidRPr="00347F6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549B5" w:rsidRPr="00347F61">
        <w:rPr>
          <w:rFonts w:ascii="Times New Roman" w:hAnsi="Times New Roman" w:cs="Times New Roman"/>
          <w:sz w:val="26"/>
          <w:szCs w:val="26"/>
        </w:rPr>
        <w:t>в соответствии с законодательством о градостроительной деятельности.</w:t>
      </w:r>
      <w:r w:rsidR="00A549B5" w:rsidRPr="00347F61">
        <w:rPr>
          <w:rFonts w:ascii="Times New Roman" w:hAnsi="Times New Roman" w:cs="Times New Roman"/>
          <w:b/>
          <w:sz w:val="26"/>
          <w:szCs w:val="26"/>
        </w:rPr>
        <w:t>»</w:t>
      </w:r>
      <w:r w:rsidR="00774558" w:rsidRPr="00347F61">
        <w:rPr>
          <w:rFonts w:ascii="Times New Roman" w:hAnsi="Times New Roman" w:cs="Times New Roman"/>
          <w:b/>
          <w:sz w:val="26"/>
          <w:szCs w:val="26"/>
        </w:rPr>
        <w:t>;</w:t>
      </w:r>
    </w:p>
    <w:p w:rsidR="00774558" w:rsidRPr="00347F61" w:rsidRDefault="00AE6150" w:rsidP="00347F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F61">
        <w:rPr>
          <w:rFonts w:ascii="Times New Roman" w:hAnsi="Times New Roman" w:cs="Times New Roman"/>
          <w:b/>
          <w:sz w:val="26"/>
          <w:szCs w:val="26"/>
        </w:rPr>
        <w:t>4</w:t>
      </w:r>
      <w:r w:rsidR="00774558" w:rsidRPr="00347F61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C21BC1" w:rsidRPr="00347F61">
        <w:rPr>
          <w:rFonts w:ascii="Times New Roman" w:hAnsi="Times New Roman" w:cs="Times New Roman"/>
          <w:b/>
          <w:sz w:val="26"/>
          <w:szCs w:val="26"/>
        </w:rPr>
        <w:t xml:space="preserve">в статье 34: </w:t>
      </w:r>
    </w:p>
    <w:p w:rsidR="00C21BC1" w:rsidRPr="00347F61" w:rsidRDefault="00C21BC1" w:rsidP="00347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b/>
          <w:sz w:val="26"/>
          <w:szCs w:val="26"/>
        </w:rPr>
        <w:t xml:space="preserve">а) часть 1 </w:t>
      </w:r>
      <w:r w:rsidRPr="00347F61">
        <w:rPr>
          <w:rFonts w:ascii="Times New Roman" w:hAnsi="Times New Roman" w:cs="Times New Roman"/>
          <w:sz w:val="26"/>
          <w:szCs w:val="26"/>
        </w:rPr>
        <w:t>дополнить вторым и третьим абзацами следующего содержания:</w:t>
      </w:r>
    </w:p>
    <w:p w:rsidR="00C21BC1" w:rsidRPr="00347F61" w:rsidRDefault="00C21BC1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«</w:t>
      </w:r>
      <w:bookmarkStart w:id="0" w:name="_Toc387072377"/>
      <w:r w:rsidRPr="00347F61">
        <w:rPr>
          <w:rFonts w:ascii="Times New Roman" w:hAnsi="Times New Roman" w:cs="Times New Roman"/>
          <w:color w:val="000000"/>
          <w:sz w:val="26"/>
          <w:szCs w:val="26"/>
        </w:rPr>
        <w:t>Полное наименование Контрольно-счетной палаты городского округа - Контрольно-счетная палата городского округа Спасск-Дальний Приморского края.</w:t>
      </w:r>
      <w:bookmarkEnd w:id="0"/>
    </w:p>
    <w:p w:rsidR="00C21BC1" w:rsidRPr="00347F61" w:rsidRDefault="00C21BC1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bookmarkStart w:id="1" w:name="_Toc387072378"/>
      <w:r w:rsidRPr="00347F61">
        <w:rPr>
          <w:rFonts w:ascii="Times New Roman" w:hAnsi="Times New Roman" w:cs="Times New Roman"/>
          <w:color w:val="000000"/>
          <w:sz w:val="26"/>
          <w:szCs w:val="26"/>
        </w:rPr>
        <w:t>Сокращенное наименование - Контрольно-счетная палата городского округа</w:t>
      </w:r>
      <w:r w:rsidR="00AE6150" w:rsidRPr="00347F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6150" w:rsidRPr="00347F61">
        <w:rPr>
          <w:rFonts w:ascii="Times New Roman" w:hAnsi="Times New Roman" w:cs="Times New Roman"/>
          <w:sz w:val="26"/>
          <w:szCs w:val="26"/>
        </w:rPr>
        <w:t>Спасск-Дальний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End w:id="1"/>
      <w:r w:rsidRPr="00347F61">
        <w:rPr>
          <w:rFonts w:ascii="Times New Roman" w:hAnsi="Times New Roman" w:cs="Times New Roman"/>
          <w:sz w:val="26"/>
          <w:szCs w:val="26"/>
        </w:rPr>
        <w:t>»;</w:t>
      </w:r>
      <w:r w:rsidR="00B04771" w:rsidRPr="00347F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2956" w:rsidRPr="00347F61" w:rsidRDefault="006F2956" w:rsidP="00EE1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b/>
          <w:sz w:val="26"/>
          <w:szCs w:val="26"/>
        </w:rPr>
        <w:t xml:space="preserve">б) в части 2 </w:t>
      </w:r>
      <w:r w:rsidRPr="00347F61">
        <w:rPr>
          <w:rFonts w:ascii="Times New Roman" w:hAnsi="Times New Roman" w:cs="Times New Roman"/>
          <w:sz w:val="26"/>
          <w:szCs w:val="26"/>
        </w:rPr>
        <w:t>слова «Контрольно-счетная палата имеет гербовую печать и бланки со своим наименованием и с изображением герба городского округа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>исключить;</w:t>
      </w:r>
    </w:p>
    <w:p w:rsidR="006F2956" w:rsidRPr="00347F61" w:rsidRDefault="005C491B" w:rsidP="00EE1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b/>
          <w:sz w:val="26"/>
          <w:szCs w:val="26"/>
        </w:rPr>
        <w:t>в</w:t>
      </w:r>
      <w:r w:rsidR="006F2956" w:rsidRPr="00347F61">
        <w:rPr>
          <w:rFonts w:ascii="Times New Roman" w:hAnsi="Times New Roman" w:cs="Times New Roman"/>
          <w:b/>
          <w:sz w:val="26"/>
          <w:szCs w:val="26"/>
        </w:rPr>
        <w:t>) в части 3</w:t>
      </w:r>
      <w:r w:rsidR="006F2956" w:rsidRPr="00347F61">
        <w:rPr>
          <w:rFonts w:ascii="Times New Roman" w:hAnsi="Times New Roman" w:cs="Times New Roman"/>
          <w:sz w:val="26"/>
          <w:szCs w:val="26"/>
        </w:rPr>
        <w:t xml:space="preserve"> слова «контрольно-счетной»</w:t>
      </w:r>
      <w:r w:rsidRPr="00347F61">
        <w:rPr>
          <w:rFonts w:ascii="Times New Roman" w:hAnsi="Times New Roman" w:cs="Times New Roman"/>
          <w:sz w:val="26"/>
          <w:szCs w:val="26"/>
        </w:rPr>
        <w:t xml:space="preserve"> заменить словами «Кон</w:t>
      </w:r>
      <w:r w:rsidR="005A7193" w:rsidRPr="00347F61">
        <w:rPr>
          <w:rFonts w:ascii="Times New Roman" w:hAnsi="Times New Roman" w:cs="Times New Roman"/>
          <w:sz w:val="26"/>
          <w:szCs w:val="26"/>
        </w:rPr>
        <w:t>тр</w:t>
      </w:r>
      <w:r w:rsidRPr="00347F61">
        <w:rPr>
          <w:rFonts w:ascii="Times New Roman" w:hAnsi="Times New Roman" w:cs="Times New Roman"/>
          <w:sz w:val="26"/>
          <w:szCs w:val="26"/>
        </w:rPr>
        <w:t>ол</w:t>
      </w:r>
      <w:r w:rsidR="005A7193" w:rsidRPr="00347F61">
        <w:rPr>
          <w:rFonts w:ascii="Times New Roman" w:hAnsi="Times New Roman" w:cs="Times New Roman"/>
          <w:sz w:val="26"/>
          <w:szCs w:val="26"/>
        </w:rPr>
        <w:t>ь</w:t>
      </w:r>
      <w:r w:rsidRPr="00347F61">
        <w:rPr>
          <w:rFonts w:ascii="Times New Roman" w:hAnsi="Times New Roman" w:cs="Times New Roman"/>
          <w:sz w:val="26"/>
          <w:szCs w:val="26"/>
        </w:rPr>
        <w:t>но-счетной»</w:t>
      </w:r>
    </w:p>
    <w:p w:rsidR="00C21BC1" w:rsidRPr="00347F61" w:rsidRDefault="005C491B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b/>
          <w:sz w:val="26"/>
          <w:szCs w:val="26"/>
        </w:rPr>
        <w:t>г</w:t>
      </w:r>
      <w:r w:rsidR="00C21BC1" w:rsidRPr="00347F61">
        <w:rPr>
          <w:rFonts w:ascii="Times New Roman" w:hAnsi="Times New Roman" w:cs="Times New Roman"/>
          <w:b/>
          <w:sz w:val="26"/>
          <w:szCs w:val="26"/>
        </w:rPr>
        <w:t xml:space="preserve">) часть 4 </w:t>
      </w:r>
      <w:r w:rsidR="00C21BC1" w:rsidRPr="00347F6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21BC1" w:rsidRPr="00347F61" w:rsidRDefault="00C21BC1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«4. </w:t>
      </w:r>
      <w:bookmarkStart w:id="2" w:name="_Toc387072379"/>
      <w:r w:rsidRPr="00347F61">
        <w:rPr>
          <w:rFonts w:ascii="Times New Roman" w:hAnsi="Times New Roman" w:cs="Times New Roman"/>
          <w:color w:val="000000"/>
          <w:sz w:val="26"/>
          <w:szCs w:val="26"/>
        </w:rPr>
        <w:t>Порядок деятельности Контрольно-счетной палаты</w:t>
      </w:r>
      <w:r w:rsidR="005C491B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устанавливается </w:t>
      </w:r>
      <w:r w:rsidR="005C491B" w:rsidRPr="00347F61">
        <w:rPr>
          <w:rFonts w:ascii="Times New Roman" w:hAnsi="Times New Roman" w:cs="Times New Roman"/>
          <w:color w:val="000000"/>
          <w:sz w:val="26"/>
          <w:szCs w:val="26"/>
        </w:rPr>
        <w:t>нормативным правовым актом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Дум</w:t>
      </w:r>
      <w:r w:rsidR="005C491B" w:rsidRPr="00347F61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в соответствии с Федеральным </w:t>
      </w:r>
      <w:hyperlink r:id="rId8" w:history="1">
        <w:r w:rsidRPr="00347F61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от 7 февраля 2011 № 6-ФЗ </w:t>
      </w:r>
      <w:r w:rsidR="005A7193" w:rsidRPr="00347F6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A7193" w:rsidRPr="00347F6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(далее по тексту - Федеральный </w:t>
      </w:r>
      <w:hyperlink r:id="rId9" w:history="1">
        <w:r w:rsidRPr="00347F61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</w:t>
        </w:r>
      </w:hyperlink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от 07.02.2011 № 6-ФЗ).</w:t>
      </w:r>
      <w:bookmarkEnd w:id="2"/>
    </w:p>
    <w:p w:rsidR="00C21BC1" w:rsidRPr="00347F61" w:rsidRDefault="00C21BC1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_Toc387072380"/>
      <w:r w:rsidRPr="00347F61">
        <w:rPr>
          <w:rFonts w:ascii="Times New Roman" w:hAnsi="Times New Roman" w:cs="Times New Roman"/>
          <w:color w:val="000000"/>
          <w:sz w:val="26"/>
          <w:szCs w:val="26"/>
        </w:rPr>
        <w:t>Контрольно-счетная палата</w:t>
      </w:r>
      <w:r w:rsidR="005C491B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обладает правами юридического лица, является казенным учреждением, имеет гербовую печать и бланки со своим наименованием и с изображением герба городского округа</w:t>
      </w:r>
      <w:proofErr w:type="gramStart"/>
      <w:r w:rsidRPr="00347F61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End w:id="3"/>
      <w:r w:rsidRPr="00347F61">
        <w:rPr>
          <w:rFonts w:ascii="Times New Roman" w:hAnsi="Times New Roman" w:cs="Times New Roman"/>
          <w:sz w:val="26"/>
          <w:szCs w:val="26"/>
        </w:rPr>
        <w:t>»</w:t>
      </w:r>
      <w:r w:rsidR="005C491B" w:rsidRPr="00347F6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C491B" w:rsidRPr="00347F61" w:rsidRDefault="005C491B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834B16">
        <w:rPr>
          <w:rFonts w:ascii="Times New Roman" w:hAnsi="Times New Roman" w:cs="Times New Roman"/>
          <w:b/>
          <w:sz w:val="26"/>
          <w:szCs w:val="26"/>
        </w:rPr>
        <w:t>д</w:t>
      </w:r>
      <w:proofErr w:type="spellEnd"/>
      <w:r w:rsidRPr="00834B16">
        <w:rPr>
          <w:rFonts w:ascii="Times New Roman" w:hAnsi="Times New Roman" w:cs="Times New Roman"/>
          <w:b/>
          <w:sz w:val="26"/>
          <w:szCs w:val="26"/>
        </w:rPr>
        <w:t>) часть 5</w:t>
      </w:r>
      <w:r w:rsidRPr="00347F6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C491B" w:rsidRPr="00347F61" w:rsidRDefault="005C491B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«5. 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>Контрольно-счетная палата</w:t>
      </w:r>
      <w:r w:rsidR="005A7193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образуется в составе председателя, аудитор</w:t>
      </w:r>
      <w:r w:rsidR="005A7193" w:rsidRPr="00347F6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и аппарата Контрольно-счетной палаты</w:t>
      </w:r>
      <w:r w:rsidR="005A7193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A7193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Должности председателя и аудитора Контрольно-счетной палаты</w:t>
      </w:r>
      <w:r w:rsidR="00F844B1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относятся к муниципальным должностям городского округа. </w:t>
      </w:r>
    </w:p>
    <w:p w:rsidR="005C491B" w:rsidRPr="00347F61" w:rsidRDefault="005C491B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Toc387072382"/>
      <w:r w:rsidRPr="00347F61">
        <w:rPr>
          <w:rFonts w:ascii="Times New Roman" w:hAnsi="Times New Roman" w:cs="Times New Roman"/>
          <w:sz w:val="26"/>
          <w:szCs w:val="26"/>
        </w:rPr>
        <w:t>Срок полномочий председателя</w:t>
      </w:r>
      <w:r w:rsidR="005A7193" w:rsidRPr="00347F61">
        <w:rPr>
          <w:rFonts w:ascii="Times New Roman" w:hAnsi="Times New Roman" w:cs="Times New Roman"/>
          <w:sz w:val="26"/>
          <w:szCs w:val="26"/>
        </w:rPr>
        <w:t xml:space="preserve"> и аудитора</w:t>
      </w:r>
      <w:r w:rsidRPr="00347F61">
        <w:rPr>
          <w:rFonts w:ascii="Times New Roman" w:hAnsi="Times New Roman" w:cs="Times New Roman"/>
          <w:sz w:val="26"/>
          <w:szCs w:val="26"/>
        </w:rPr>
        <w:t xml:space="preserve"> Контрольно-счетной палаты </w:t>
      </w:r>
      <w:r w:rsidR="00C547DB" w:rsidRPr="00347F6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347F61">
        <w:rPr>
          <w:rFonts w:ascii="Times New Roman" w:hAnsi="Times New Roman" w:cs="Times New Roman"/>
          <w:sz w:val="26"/>
          <w:szCs w:val="26"/>
        </w:rPr>
        <w:t>составляет 5 лет.</w:t>
      </w:r>
      <w:bookmarkEnd w:id="4"/>
    </w:p>
    <w:p w:rsidR="005C491B" w:rsidRPr="00347F61" w:rsidRDefault="005C491B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5" w:name="_Toc387072383"/>
      <w:r w:rsidRPr="00347F61">
        <w:rPr>
          <w:rFonts w:ascii="Times New Roman" w:hAnsi="Times New Roman" w:cs="Times New Roman"/>
          <w:color w:val="000000"/>
          <w:sz w:val="26"/>
          <w:szCs w:val="26"/>
        </w:rPr>
        <w:t>Структура Контрольно-счетной палаты</w:t>
      </w:r>
      <w:r w:rsidR="00C547DB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определяется </w:t>
      </w:r>
      <w:r w:rsidR="00C547DB" w:rsidRPr="00347F61">
        <w:rPr>
          <w:rFonts w:ascii="Times New Roman" w:hAnsi="Times New Roman" w:cs="Times New Roman"/>
          <w:color w:val="000000"/>
          <w:sz w:val="26"/>
          <w:szCs w:val="26"/>
        </w:rPr>
        <w:t>нормативным правовым актом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Думы городского округа.</w:t>
      </w:r>
      <w:bookmarkEnd w:id="5"/>
    </w:p>
    <w:p w:rsidR="00C547DB" w:rsidRPr="00347F61" w:rsidRDefault="005A7193" w:rsidP="00EE1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_Toc387072384"/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5C491B" w:rsidRPr="00347F61">
        <w:rPr>
          <w:rFonts w:ascii="Times New Roman" w:hAnsi="Times New Roman" w:cs="Times New Roman"/>
          <w:color w:val="000000"/>
          <w:sz w:val="26"/>
          <w:szCs w:val="26"/>
        </w:rPr>
        <w:t>Штатная численность Контрольно-счетной палаты</w:t>
      </w:r>
      <w:r w:rsidR="00C547DB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</w:t>
      </w:r>
      <w:r w:rsidR="005C491B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47DB" w:rsidRPr="00347F6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C491B" w:rsidRPr="00347F61">
        <w:rPr>
          <w:rFonts w:ascii="Times New Roman" w:hAnsi="Times New Roman" w:cs="Times New Roman"/>
          <w:color w:val="000000"/>
          <w:sz w:val="26"/>
          <w:szCs w:val="26"/>
        </w:rPr>
        <w:t>пределяется решением Думы городского округа</w:t>
      </w:r>
      <w:r w:rsidR="00C547DB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47DB" w:rsidRPr="00347F61">
        <w:rPr>
          <w:rFonts w:ascii="Times New Roman" w:hAnsi="Times New Roman" w:cs="Times New Roman"/>
          <w:sz w:val="26"/>
          <w:szCs w:val="26"/>
        </w:rPr>
        <w:t>по представлению председателя Контрольно-счетной палаты городского округа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палаты городского округа»;</w:t>
      </w:r>
    </w:p>
    <w:p w:rsidR="008B0CBC" w:rsidRPr="00347F61" w:rsidRDefault="008B0CBC" w:rsidP="00EE17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      </w:t>
      </w:r>
      <w:r w:rsidR="00AE6150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4B16">
        <w:rPr>
          <w:rFonts w:ascii="Times New Roman" w:hAnsi="Times New Roman" w:cs="Times New Roman"/>
          <w:b/>
          <w:sz w:val="26"/>
          <w:szCs w:val="26"/>
        </w:rPr>
        <w:t>д</w:t>
      </w:r>
      <w:proofErr w:type="spellEnd"/>
      <w:r w:rsidRPr="00834B16">
        <w:rPr>
          <w:rFonts w:ascii="Times New Roman" w:hAnsi="Times New Roman" w:cs="Times New Roman"/>
          <w:b/>
          <w:sz w:val="26"/>
          <w:szCs w:val="26"/>
        </w:rPr>
        <w:t>) часть 6</w:t>
      </w:r>
      <w:r w:rsidRPr="00347F6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B0CBC" w:rsidRPr="00347F61" w:rsidRDefault="008B0CBC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«6. </w:t>
      </w:r>
      <w:bookmarkStart w:id="7" w:name="_Toc387072386"/>
      <w:r w:rsidRPr="00347F61">
        <w:rPr>
          <w:rFonts w:ascii="Times New Roman" w:hAnsi="Times New Roman" w:cs="Times New Roman"/>
          <w:color w:val="000000"/>
          <w:sz w:val="26"/>
          <w:szCs w:val="26"/>
        </w:rPr>
        <w:t>Председатель и аудиторы Контрольно-счетной палаты городского округа назначаются на должность и освобождаются от должности Думой городского округа.</w:t>
      </w:r>
      <w:bookmarkEnd w:id="7"/>
    </w:p>
    <w:p w:rsidR="008B0CBC" w:rsidRPr="00347F61" w:rsidRDefault="008B0CBC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_Toc387072387"/>
      <w:r w:rsidRPr="00347F61">
        <w:rPr>
          <w:rFonts w:ascii="Times New Roman" w:hAnsi="Times New Roman" w:cs="Times New Roman"/>
          <w:color w:val="000000"/>
          <w:sz w:val="26"/>
          <w:szCs w:val="26"/>
        </w:rPr>
        <w:t>Предложения о кандидатурах на должность председателя Контрольно-счетной палаты городского округа вносятся в Думу городского округа:</w:t>
      </w:r>
      <w:bookmarkEnd w:id="8"/>
    </w:p>
    <w:p w:rsidR="008B0CBC" w:rsidRPr="00347F61" w:rsidRDefault="008B0CBC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1) главой городского округа;</w:t>
      </w:r>
    </w:p>
    <w:p w:rsidR="008B0CBC" w:rsidRPr="00347F61" w:rsidRDefault="008B0CBC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_Toc387072389"/>
      <w:r w:rsidRPr="00347F61">
        <w:rPr>
          <w:rFonts w:ascii="Times New Roman" w:hAnsi="Times New Roman" w:cs="Times New Roman"/>
          <w:color w:val="000000"/>
          <w:sz w:val="26"/>
          <w:szCs w:val="26"/>
        </w:rPr>
        <w:t>2) депутатами Думы городского округа - не менее одной трети от установленного числа депутатов Думы городского округа;</w:t>
      </w:r>
      <w:bookmarkEnd w:id="9"/>
    </w:p>
    <w:p w:rsidR="008B0CBC" w:rsidRPr="00347F61" w:rsidRDefault="008B0CBC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3) председателем Думы городского округа.</w:t>
      </w:r>
    </w:p>
    <w:p w:rsidR="008B0CBC" w:rsidRPr="00347F61" w:rsidRDefault="008B0CBC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_Toc387072392"/>
      <w:r w:rsidRPr="00347F61">
        <w:rPr>
          <w:rFonts w:ascii="Times New Roman" w:hAnsi="Times New Roman" w:cs="Times New Roman"/>
          <w:color w:val="000000"/>
          <w:sz w:val="26"/>
          <w:szCs w:val="26"/>
        </w:rPr>
        <w:t>Предложения о кандидатурах на должности аудиторов Контрольно-счетной палаты городского округа в Думу городского округа, порядок их внесения, а также порядок рассмотрения кандидатур на должности председателя и аудиторов Контрольно-счетной палаты городского округа устанавливаются Думой городского округа.</w:t>
      </w:r>
      <w:bookmarkEnd w:id="10"/>
    </w:p>
    <w:p w:rsidR="008B0CBC" w:rsidRPr="00347F61" w:rsidRDefault="008B0CBC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34B16">
        <w:rPr>
          <w:rFonts w:ascii="Times New Roman" w:hAnsi="Times New Roman" w:cs="Times New Roman"/>
          <w:b/>
          <w:sz w:val="26"/>
          <w:szCs w:val="26"/>
        </w:rPr>
        <w:t xml:space="preserve">е) часть 7 </w:t>
      </w:r>
      <w:r w:rsidRPr="00347F6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B0CBC" w:rsidRPr="00347F61" w:rsidRDefault="008B0CBC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«7. </w:t>
      </w:r>
      <w:bookmarkStart w:id="11" w:name="_Toc387072393"/>
      <w:r w:rsidR="00F844B1" w:rsidRPr="00347F61">
        <w:rPr>
          <w:rFonts w:ascii="Times New Roman" w:hAnsi="Times New Roman" w:cs="Times New Roman"/>
          <w:sz w:val="26"/>
          <w:szCs w:val="26"/>
        </w:rPr>
        <w:t>Квалификационные т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>ребования к кандидатурам на должности председателя и аудитор</w:t>
      </w:r>
      <w:r w:rsidR="00F844B1"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Контрольно-счетной палаты городского округа, гарантии статуса должностных лиц Контрольно-счетной палаты городского округа устанавливаются в соответствии с Федеральным </w:t>
      </w:r>
      <w:hyperlink r:id="rId10" w:history="1">
        <w:r w:rsidRPr="00347F61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347F61">
        <w:rPr>
          <w:rFonts w:ascii="Times New Roman" w:hAnsi="Times New Roman" w:cs="Times New Roman"/>
          <w:color w:val="000000"/>
          <w:sz w:val="26"/>
          <w:szCs w:val="26"/>
        </w:rPr>
        <w:t xml:space="preserve"> от 07.02.2011 № 6-ФЗ.</w:t>
      </w:r>
      <w:bookmarkEnd w:id="11"/>
      <w:r w:rsidRPr="00347F61">
        <w:rPr>
          <w:rFonts w:ascii="Times New Roman" w:hAnsi="Times New Roman" w:cs="Times New Roman"/>
          <w:sz w:val="26"/>
          <w:szCs w:val="26"/>
        </w:rPr>
        <w:t>»</w:t>
      </w:r>
      <w:r w:rsidR="00216685" w:rsidRPr="00347F61">
        <w:rPr>
          <w:rFonts w:ascii="Times New Roman" w:hAnsi="Times New Roman" w:cs="Times New Roman"/>
          <w:sz w:val="26"/>
          <w:szCs w:val="26"/>
        </w:rPr>
        <w:t>;</w:t>
      </w:r>
    </w:p>
    <w:p w:rsidR="00216685" w:rsidRPr="00347F61" w:rsidRDefault="00216685" w:rsidP="00EE179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34B16">
        <w:rPr>
          <w:rFonts w:ascii="Times New Roman" w:hAnsi="Times New Roman" w:cs="Times New Roman"/>
          <w:b/>
          <w:sz w:val="26"/>
          <w:szCs w:val="26"/>
        </w:rPr>
        <w:t>ё) часть 8</w:t>
      </w:r>
      <w:r w:rsidRPr="00347F6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16685" w:rsidRPr="00347F61" w:rsidRDefault="00216685" w:rsidP="00EE1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«8. Контрольно-счетная палата городского округа осуществляет следующие основные полномочия:</w:t>
      </w:r>
    </w:p>
    <w:p w:rsidR="00216685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учаях, </w:t>
      </w:r>
      <w:r w:rsidRPr="00347F61">
        <w:rPr>
          <w:rFonts w:ascii="Times New Roman" w:hAnsi="Times New Roman" w:cs="Times New Roman"/>
          <w:sz w:val="26"/>
          <w:szCs w:val="26"/>
        </w:rPr>
        <w:lastRenderedPageBreak/>
        <w:t>предусмотренных законодательством Российской Федерации;</w:t>
      </w:r>
    </w:p>
    <w:p w:rsidR="00216685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216685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 3) внешняя проверка годового отчета об исполнении местного бюджета;</w:t>
      </w:r>
    </w:p>
    <w:p w:rsidR="00216685" w:rsidRPr="00347F61" w:rsidRDefault="009159DE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="00216685" w:rsidRPr="00347F61">
        <w:rPr>
          <w:rFonts w:ascii="Times New Roman" w:hAnsi="Times New Roman" w:cs="Times New Roman"/>
          <w:sz w:val="26"/>
          <w:szCs w:val="26"/>
        </w:rPr>
        <w:t xml:space="preserve">4) проведение аудита в сфере закупок товаров, работ и услуг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 </w:t>
      </w:r>
    </w:p>
    <w:p w:rsidR="00216685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 5) оценка эффективности формирования собственности</w:t>
      </w:r>
      <w:r w:rsidR="00682639" w:rsidRPr="00347F6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 xml:space="preserve">, управления и распоряжения такой собственностью и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16685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6) оценка эффективности предоставления налоговых и иных льгот и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преимуществ, бюджетных кредитов за счет средств местного бюджета, а также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оценка законности предоставления муниципальных гарантий и поручительств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или обеспечения исполнения обязательств другими способами по сделкам,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совершаемым юридическими лицами и индивидуальными предпринимателями за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счет средств местного бюджета и имущества, находящегося в собственности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16685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7) экспертиза проектов </w:t>
      </w:r>
      <w:r w:rsidR="009159DE" w:rsidRPr="00347F61">
        <w:rPr>
          <w:rFonts w:ascii="Times New Roman" w:hAnsi="Times New Roman" w:cs="Times New Roman"/>
          <w:sz w:val="26"/>
          <w:szCs w:val="26"/>
        </w:rPr>
        <w:t>нормативных</w:t>
      </w:r>
      <w:r w:rsidRPr="00347F61">
        <w:rPr>
          <w:rFonts w:ascii="Times New Roman" w:hAnsi="Times New Roman" w:cs="Times New Roman"/>
          <w:sz w:val="26"/>
          <w:szCs w:val="26"/>
        </w:rPr>
        <w:t xml:space="preserve"> правовых актов в части,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 xml:space="preserve">касающейся расходных обязательств </w:t>
      </w:r>
      <w:r w:rsidR="009159DE" w:rsidRPr="00347F6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>, экспертиза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п</w:t>
      </w:r>
      <w:r w:rsidRPr="00347F61">
        <w:rPr>
          <w:rFonts w:ascii="Times New Roman" w:hAnsi="Times New Roman" w:cs="Times New Roman"/>
          <w:sz w:val="26"/>
          <w:szCs w:val="26"/>
        </w:rPr>
        <w:t xml:space="preserve">роектов 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нормативных правовых </w:t>
      </w:r>
      <w:r w:rsidRPr="00347F61">
        <w:rPr>
          <w:rFonts w:ascii="Times New Roman" w:hAnsi="Times New Roman" w:cs="Times New Roman"/>
          <w:sz w:val="26"/>
          <w:szCs w:val="26"/>
        </w:rPr>
        <w:t>актов, приводящих к изменению доходов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местного бюджета, а также муниципальных программ (проектов муниципальных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программ);</w:t>
      </w:r>
    </w:p>
    <w:p w:rsidR="00216685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8) анализ и мониторинг бюджетного процесса в </w:t>
      </w:r>
      <w:r w:rsidR="009159DE" w:rsidRPr="00347F61">
        <w:rPr>
          <w:rFonts w:ascii="Times New Roman" w:hAnsi="Times New Roman" w:cs="Times New Roman"/>
          <w:sz w:val="26"/>
          <w:szCs w:val="26"/>
        </w:rPr>
        <w:t>городском округа</w:t>
      </w:r>
      <w:r w:rsidRPr="00347F61">
        <w:rPr>
          <w:rFonts w:ascii="Times New Roman" w:hAnsi="Times New Roman" w:cs="Times New Roman"/>
          <w:sz w:val="26"/>
          <w:szCs w:val="26"/>
        </w:rPr>
        <w:t>, в том числе подготовка предложений по устранению выявленных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отклонений в бюджетном процессе и совершенствованию бюджетного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законодательства Российской Федерации;</w:t>
      </w:r>
    </w:p>
    <w:p w:rsidR="00216685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9) проведение оперативного анализа исполнения и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организацией исполнения местного бюджета в текущем финансовом году,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ежеквартальное представление информации о ходе исполнения местного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бюджета, о результатах проведенных контрольных и экспертно-аналитических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 xml:space="preserve">мероприятий в </w:t>
      </w:r>
      <w:r w:rsidR="009159DE" w:rsidRPr="00347F61">
        <w:rPr>
          <w:rFonts w:ascii="Times New Roman" w:hAnsi="Times New Roman" w:cs="Times New Roman"/>
          <w:sz w:val="26"/>
          <w:szCs w:val="26"/>
        </w:rPr>
        <w:t>Думу 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 xml:space="preserve"> и главе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>;</w:t>
      </w:r>
    </w:p>
    <w:p w:rsidR="009159DE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 xml:space="preserve">10) осуществление </w:t>
      </w:r>
      <w:proofErr w:type="gramStart"/>
      <w:r w:rsidRPr="00347F6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47F61">
        <w:rPr>
          <w:rFonts w:ascii="Times New Roman" w:hAnsi="Times New Roman" w:cs="Times New Roman"/>
          <w:sz w:val="26"/>
          <w:szCs w:val="26"/>
        </w:rPr>
        <w:t xml:space="preserve"> состоянием муниципального внутреннего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>и внешнего долга;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685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11) оценка реализуемости, рисков и результатов достижения целей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9159DE" w:rsidRPr="00347F6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>,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 xml:space="preserve">предусмотренных документами стратегического планирования </w:t>
      </w:r>
      <w:r w:rsidR="009159DE" w:rsidRPr="00347F6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 xml:space="preserve">, в пределах компетенции </w:t>
      </w:r>
      <w:r w:rsidR="009159DE" w:rsidRPr="00347F61">
        <w:rPr>
          <w:rFonts w:ascii="Times New Roman" w:hAnsi="Times New Roman" w:cs="Times New Roman"/>
          <w:sz w:val="26"/>
          <w:szCs w:val="26"/>
        </w:rPr>
        <w:t>К</w:t>
      </w:r>
      <w:r w:rsidRPr="00347F61">
        <w:rPr>
          <w:rFonts w:ascii="Times New Roman" w:hAnsi="Times New Roman" w:cs="Times New Roman"/>
          <w:sz w:val="26"/>
          <w:szCs w:val="26"/>
        </w:rPr>
        <w:t>онтрольно-счетно</w:t>
      </w:r>
      <w:r w:rsidR="009159DE" w:rsidRPr="00347F61">
        <w:rPr>
          <w:rFonts w:ascii="Times New Roman" w:hAnsi="Times New Roman" w:cs="Times New Roman"/>
          <w:sz w:val="26"/>
          <w:szCs w:val="26"/>
        </w:rPr>
        <w:t>й палаты городского округа</w:t>
      </w:r>
      <w:r w:rsidRPr="00347F61">
        <w:rPr>
          <w:rFonts w:ascii="Times New Roman" w:hAnsi="Times New Roman" w:cs="Times New Roman"/>
          <w:sz w:val="26"/>
          <w:szCs w:val="26"/>
        </w:rPr>
        <w:t>;</w:t>
      </w:r>
    </w:p>
    <w:p w:rsidR="00216685" w:rsidRPr="00347F61" w:rsidRDefault="009159DE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1</w:t>
      </w:r>
      <w:r w:rsidR="00216685" w:rsidRPr="00347F61">
        <w:rPr>
          <w:rFonts w:ascii="Times New Roman" w:hAnsi="Times New Roman" w:cs="Times New Roman"/>
          <w:sz w:val="26"/>
          <w:szCs w:val="26"/>
        </w:rPr>
        <w:t>2) участие в пределах полномочий в мероприятиях, направленных на</w:t>
      </w:r>
      <w:r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="00216685" w:rsidRPr="00347F61">
        <w:rPr>
          <w:rFonts w:ascii="Times New Roman" w:hAnsi="Times New Roman" w:cs="Times New Roman"/>
          <w:sz w:val="26"/>
          <w:szCs w:val="26"/>
        </w:rPr>
        <w:t>противодействие коррупции;</w:t>
      </w:r>
    </w:p>
    <w:p w:rsidR="00216685" w:rsidRPr="00347F61" w:rsidRDefault="00216685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z w:val="26"/>
          <w:szCs w:val="26"/>
        </w:rPr>
        <w:t>13) иные полномочия в сфере внешнего муниципального финансового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z w:val="26"/>
          <w:szCs w:val="26"/>
        </w:rPr>
        <w:t xml:space="preserve">контроля, установленные федеральными законами, законами </w:t>
      </w:r>
      <w:r w:rsidR="009159DE" w:rsidRPr="00347F61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347F61">
        <w:rPr>
          <w:rFonts w:ascii="Times New Roman" w:hAnsi="Times New Roman" w:cs="Times New Roman"/>
          <w:sz w:val="26"/>
          <w:szCs w:val="26"/>
        </w:rPr>
        <w:t xml:space="preserve">, </w:t>
      </w:r>
      <w:r w:rsidR="009159DE" w:rsidRPr="00347F61">
        <w:rPr>
          <w:rFonts w:ascii="Times New Roman" w:hAnsi="Times New Roman" w:cs="Times New Roman"/>
          <w:sz w:val="26"/>
          <w:szCs w:val="26"/>
        </w:rPr>
        <w:t>настоящим У</w:t>
      </w:r>
      <w:r w:rsidRPr="00347F61">
        <w:rPr>
          <w:rFonts w:ascii="Times New Roman" w:hAnsi="Times New Roman" w:cs="Times New Roman"/>
          <w:sz w:val="26"/>
          <w:szCs w:val="26"/>
        </w:rPr>
        <w:t>ставом и нормативными правовыми актами</w:t>
      </w:r>
      <w:r w:rsidR="009159DE" w:rsidRPr="00347F61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Спасск-Дальний.</w:t>
      </w:r>
      <w:r w:rsidRPr="00347F61">
        <w:rPr>
          <w:rFonts w:ascii="Times New Roman" w:hAnsi="Times New Roman" w:cs="Times New Roman"/>
          <w:sz w:val="26"/>
          <w:szCs w:val="26"/>
        </w:rPr>
        <w:t>»</w:t>
      </w:r>
      <w:r w:rsidR="009159DE" w:rsidRPr="00347F61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B25FFD" w:rsidRPr="00347F61" w:rsidRDefault="00B25FFD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47F61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25FFD" w:rsidRPr="00347F61" w:rsidRDefault="00B25FFD" w:rsidP="00EE17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7F6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3. Опубликовать </w:t>
      </w:r>
      <w:r w:rsidRPr="00347F61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347F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347F61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347F6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5FFD" w:rsidRPr="00347F61" w:rsidRDefault="00B25FFD" w:rsidP="00EE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47F61">
        <w:rPr>
          <w:rFonts w:ascii="Times New Roman" w:hAnsi="Times New Roman" w:cs="Times New Roman"/>
          <w:spacing w:val="1"/>
          <w:sz w:val="26"/>
          <w:szCs w:val="26"/>
        </w:rPr>
        <w:t xml:space="preserve"> 4. Настоящее решение вступает в силу со дня его официального опубликования после государственной регистрации</w:t>
      </w:r>
      <w:r w:rsidR="00EA3F2C" w:rsidRPr="00347F61">
        <w:rPr>
          <w:rFonts w:ascii="Times New Roman" w:hAnsi="Times New Roman" w:cs="Times New Roman"/>
          <w:spacing w:val="1"/>
          <w:sz w:val="26"/>
          <w:szCs w:val="26"/>
        </w:rPr>
        <w:t xml:space="preserve"> за исключением пункта 1 настоящего решения.</w:t>
      </w:r>
    </w:p>
    <w:p w:rsidR="00EA3F2C" w:rsidRPr="00347F61" w:rsidRDefault="00EA3F2C" w:rsidP="00EE1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pacing w:val="1"/>
          <w:sz w:val="26"/>
          <w:szCs w:val="26"/>
        </w:rPr>
        <w:t xml:space="preserve">Пункт 1 настоящего решения вступает в силу с 1 января 2022 года.  </w:t>
      </w:r>
    </w:p>
    <w:p w:rsidR="00EA3F2C" w:rsidRPr="00347F61" w:rsidRDefault="00EA3F2C" w:rsidP="00EE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EE1791" w:rsidRDefault="00EE1791" w:rsidP="00EE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347F61" w:rsidRPr="00347F61" w:rsidRDefault="00347F61" w:rsidP="00EE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EA3F2C" w:rsidRPr="00347F61" w:rsidRDefault="00EA3F2C" w:rsidP="00EE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47F61">
        <w:rPr>
          <w:rFonts w:ascii="Times New Roman" w:hAnsi="Times New Roman" w:cs="Times New Roman"/>
          <w:spacing w:val="1"/>
          <w:sz w:val="26"/>
          <w:szCs w:val="26"/>
        </w:rPr>
        <w:t xml:space="preserve">Глава городского округа  </w:t>
      </w:r>
    </w:p>
    <w:p w:rsidR="00EA3F2C" w:rsidRPr="00347F61" w:rsidRDefault="00EA3F2C" w:rsidP="00EE1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47F61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                                                                     </w:t>
      </w:r>
      <w:r w:rsidR="00347F61">
        <w:rPr>
          <w:rFonts w:ascii="Times New Roman" w:hAnsi="Times New Roman" w:cs="Times New Roman"/>
          <w:spacing w:val="-2"/>
          <w:sz w:val="26"/>
          <w:szCs w:val="26"/>
        </w:rPr>
        <w:t xml:space="preserve">      </w:t>
      </w:r>
      <w:r w:rsidRPr="00347F61">
        <w:rPr>
          <w:rFonts w:ascii="Times New Roman" w:hAnsi="Times New Roman" w:cs="Times New Roman"/>
          <w:spacing w:val="-2"/>
          <w:sz w:val="26"/>
          <w:szCs w:val="26"/>
        </w:rPr>
        <w:t xml:space="preserve">                 А.К.</w:t>
      </w:r>
      <w:r w:rsidR="00347F6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pacing w:val="-2"/>
          <w:sz w:val="26"/>
          <w:szCs w:val="26"/>
        </w:rPr>
        <w:t>Бессонов</w:t>
      </w:r>
    </w:p>
    <w:p w:rsidR="00EA3F2C" w:rsidRPr="00347F61" w:rsidRDefault="00EA3F2C" w:rsidP="00EE1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F61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</w:t>
      </w:r>
      <w:r w:rsidRPr="00347F61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EA3F2C" w:rsidRPr="00347F61" w:rsidRDefault="00EA3F2C" w:rsidP="00EE1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347F61">
        <w:rPr>
          <w:rFonts w:ascii="Times New Roman" w:hAnsi="Times New Roman" w:cs="Times New Roman"/>
          <w:spacing w:val="-9"/>
          <w:sz w:val="26"/>
          <w:szCs w:val="26"/>
        </w:rPr>
        <w:t>«</w:t>
      </w:r>
      <w:r w:rsidR="0086753C">
        <w:rPr>
          <w:rFonts w:ascii="Times New Roman" w:hAnsi="Times New Roman" w:cs="Times New Roman"/>
          <w:spacing w:val="-9"/>
          <w:sz w:val="26"/>
          <w:szCs w:val="26"/>
        </w:rPr>
        <w:t xml:space="preserve">  20  </w:t>
      </w:r>
      <w:r w:rsidRPr="00347F61">
        <w:rPr>
          <w:rFonts w:ascii="Times New Roman" w:hAnsi="Times New Roman" w:cs="Times New Roman"/>
          <w:spacing w:val="-9"/>
          <w:sz w:val="26"/>
          <w:szCs w:val="26"/>
        </w:rPr>
        <w:t>»</w:t>
      </w:r>
      <w:r w:rsidR="0086753C">
        <w:rPr>
          <w:rFonts w:ascii="Times New Roman" w:hAnsi="Times New Roman" w:cs="Times New Roman"/>
          <w:spacing w:val="-9"/>
          <w:sz w:val="26"/>
          <w:szCs w:val="26"/>
        </w:rPr>
        <w:t xml:space="preserve">   сентября </w:t>
      </w:r>
      <w:r w:rsidR="0086753C" w:rsidRPr="00347F6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pacing w:val="-9"/>
          <w:sz w:val="26"/>
          <w:szCs w:val="26"/>
        </w:rPr>
        <w:t>2021 г.</w:t>
      </w:r>
    </w:p>
    <w:p w:rsidR="00EA3F2C" w:rsidRPr="00347F61" w:rsidRDefault="00EA3F2C" w:rsidP="00EE1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347F61">
        <w:rPr>
          <w:rFonts w:ascii="Times New Roman" w:hAnsi="Times New Roman" w:cs="Times New Roman"/>
          <w:spacing w:val="-9"/>
          <w:sz w:val="26"/>
          <w:szCs w:val="26"/>
        </w:rPr>
        <w:t xml:space="preserve">№ </w:t>
      </w:r>
      <w:r w:rsidR="00347F61">
        <w:rPr>
          <w:rFonts w:ascii="Times New Roman" w:hAnsi="Times New Roman" w:cs="Times New Roman"/>
          <w:spacing w:val="-9"/>
          <w:sz w:val="26"/>
          <w:szCs w:val="26"/>
        </w:rPr>
        <w:t xml:space="preserve"> 57 </w:t>
      </w:r>
      <w:r w:rsidRPr="00347F61">
        <w:rPr>
          <w:rFonts w:ascii="Times New Roman" w:hAnsi="Times New Roman" w:cs="Times New Roman"/>
          <w:spacing w:val="-9"/>
          <w:sz w:val="26"/>
          <w:szCs w:val="26"/>
        </w:rPr>
        <w:t>-</w:t>
      </w:r>
      <w:r w:rsidR="0086753C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47F61">
        <w:rPr>
          <w:rFonts w:ascii="Times New Roman" w:hAnsi="Times New Roman" w:cs="Times New Roman"/>
          <w:spacing w:val="-9"/>
          <w:sz w:val="26"/>
          <w:szCs w:val="26"/>
        </w:rPr>
        <w:t>НПА</w:t>
      </w:r>
    </w:p>
    <w:p w:rsidR="00EA3F2C" w:rsidRPr="00347F61" w:rsidRDefault="00EA3F2C" w:rsidP="00EE17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028D" w:rsidRPr="00347F61" w:rsidRDefault="0096028D" w:rsidP="00EE1791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sectPr w:rsidR="0096028D" w:rsidRPr="00347F61" w:rsidSect="00347F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3760F"/>
    <w:rsid w:val="0004071A"/>
    <w:rsid w:val="00046741"/>
    <w:rsid w:val="000624D6"/>
    <w:rsid w:val="0007588C"/>
    <w:rsid w:val="00092474"/>
    <w:rsid w:val="000A6B37"/>
    <w:rsid w:val="000B0F5E"/>
    <w:rsid w:val="000C3753"/>
    <w:rsid w:val="000C5530"/>
    <w:rsid w:val="000D2F7B"/>
    <w:rsid w:val="000D41CE"/>
    <w:rsid w:val="000D5DC5"/>
    <w:rsid w:val="000F16A3"/>
    <w:rsid w:val="000F1A3D"/>
    <w:rsid w:val="000F1FE4"/>
    <w:rsid w:val="000F4212"/>
    <w:rsid w:val="00106A45"/>
    <w:rsid w:val="00114CE9"/>
    <w:rsid w:val="001241CA"/>
    <w:rsid w:val="001260B6"/>
    <w:rsid w:val="0013592D"/>
    <w:rsid w:val="00155D72"/>
    <w:rsid w:val="00157E26"/>
    <w:rsid w:val="00165B2D"/>
    <w:rsid w:val="00166869"/>
    <w:rsid w:val="001678EE"/>
    <w:rsid w:val="00171E68"/>
    <w:rsid w:val="00184996"/>
    <w:rsid w:val="00196298"/>
    <w:rsid w:val="001A59DD"/>
    <w:rsid w:val="001A6761"/>
    <w:rsid w:val="001C3CB1"/>
    <w:rsid w:val="001C651A"/>
    <w:rsid w:val="001E7129"/>
    <w:rsid w:val="001E7AC6"/>
    <w:rsid w:val="001F277B"/>
    <w:rsid w:val="001F2CD7"/>
    <w:rsid w:val="00203B4F"/>
    <w:rsid w:val="00203F6A"/>
    <w:rsid w:val="00207BC7"/>
    <w:rsid w:val="00211358"/>
    <w:rsid w:val="00211A0D"/>
    <w:rsid w:val="00216685"/>
    <w:rsid w:val="00226F33"/>
    <w:rsid w:val="00237595"/>
    <w:rsid w:val="00244DCD"/>
    <w:rsid w:val="00246363"/>
    <w:rsid w:val="00247749"/>
    <w:rsid w:val="002533BB"/>
    <w:rsid w:val="0025482B"/>
    <w:rsid w:val="002851D3"/>
    <w:rsid w:val="00290A9D"/>
    <w:rsid w:val="00291441"/>
    <w:rsid w:val="00292D68"/>
    <w:rsid w:val="002940A6"/>
    <w:rsid w:val="002A2B54"/>
    <w:rsid w:val="002C227C"/>
    <w:rsid w:val="002C6714"/>
    <w:rsid w:val="002D37C9"/>
    <w:rsid w:val="002D433B"/>
    <w:rsid w:val="002E1CAA"/>
    <w:rsid w:val="002E3ED1"/>
    <w:rsid w:val="002E7D87"/>
    <w:rsid w:val="002F7319"/>
    <w:rsid w:val="00300FFB"/>
    <w:rsid w:val="00303E4F"/>
    <w:rsid w:val="003151F9"/>
    <w:rsid w:val="0031718E"/>
    <w:rsid w:val="00336517"/>
    <w:rsid w:val="0034110D"/>
    <w:rsid w:val="003444D8"/>
    <w:rsid w:val="00347F61"/>
    <w:rsid w:val="003539DA"/>
    <w:rsid w:val="00353C2B"/>
    <w:rsid w:val="00355E21"/>
    <w:rsid w:val="00366986"/>
    <w:rsid w:val="00367887"/>
    <w:rsid w:val="00372331"/>
    <w:rsid w:val="00376C5D"/>
    <w:rsid w:val="00380378"/>
    <w:rsid w:val="003869CB"/>
    <w:rsid w:val="003A5265"/>
    <w:rsid w:val="003C4DAF"/>
    <w:rsid w:val="003C5601"/>
    <w:rsid w:val="003C5FF1"/>
    <w:rsid w:val="003F1BEA"/>
    <w:rsid w:val="00445770"/>
    <w:rsid w:val="0045775D"/>
    <w:rsid w:val="00467AD2"/>
    <w:rsid w:val="00470053"/>
    <w:rsid w:val="00470A48"/>
    <w:rsid w:val="0048248D"/>
    <w:rsid w:val="00490293"/>
    <w:rsid w:val="004B3A8A"/>
    <w:rsid w:val="004B74AF"/>
    <w:rsid w:val="004B795F"/>
    <w:rsid w:val="004B7DF0"/>
    <w:rsid w:val="004C0DF9"/>
    <w:rsid w:val="004E4389"/>
    <w:rsid w:val="004E562F"/>
    <w:rsid w:val="0050157D"/>
    <w:rsid w:val="00504C37"/>
    <w:rsid w:val="00505255"/>
    <w:rsid w:val="00507EFB"/>
    <w:rsid w:val="00521481"/>
    <w:rsid w:val="00523CB6"/>
    <w:rsid w:val="00525A72"/>
    <w:rsid w:val="0053347F"/>
    <w:rsid w:val="00547237"/>
    <w:rsid w:val="00552098"/>
    <w:rsid w:val="00553FE0"/>
    <w:rsid w:val="0055551B"/>
    <w:rsid w:val="005664BD"/>
    <w:rsid w:val="005867E3"/>
    <w:rsid w:val="0059527A"/>
    <w:rsid w:val="005A0C50"/>
    <w:rsid w:val="005A61F7"/>
    <w:rsid w:val="005A7193"/>
    <w:rsid w:val="005C263F"/>
    <w:rsid w:val="005C491B"/>
    <w:rsid w:val="005C783B"/>
    <w:rsid w:val="005D3B01"/>
    <w:rsid w:val="005E3247"/>
    <w:rsid w:val="005F2054"/>
    <w:rsid w:val="005F5F85"/>
    <w:rsid w:val="00622195"/>
    <w:rsid w:val="006400B4"/>
    <w:rsid w:val="006454B1"/>
    <w:rsid w:val="00646D84"/>
    <w:rsid w:val="00666849"/>
    <w:rsid w:val="00676302"/>
    <w:rsid w:val="00676F93"/>
    <w:rsid w:val="00682639"/>
    <w:rsid w:val="00685635"/>
    <w:rsid w:val="006A7F05"/>
    <w:rsid w:val="006B26FF"/>
    <w:rsid w:val="006B375C"/>
    <w:rsid w:val="006D4530"/>
    <w:rsid w:val="006F1B63"/>
    <w:rsid w:val="006F2956"/>
    <w:rsid w:val="007012A6"/>
    <w:rsid w:val="00707EFB"/>
    <w:rsid w:val="00714B59"/>
    <w:rsid w:val="00723AD3"/>
    <w:rsid w:val="00731C2C"/>
    <w:rsid w:val="00747C19"/>
    <w:rsid w:val="007647E2"/>
    <w:rsid w:val="00774558"/>
    <w:rsid w:val="00793271"/>
    <w:rsid w:val="007970B5"/>
    <w:rsid w:val="007B10B0"/>
    <w:rsid w:val="007B56CD"/>
    <w:rsid w:val="007B6810"/>
    <w:rsid w:val="007C3133"/>
    <w:rsid w:val="007C3FDC"/>
    <w:rsid w:val="007C69A2"/>
    <w:rsid w:val="007D2231"/>
    <w:rsid w:val="007E23E3"/>
    <w:rsid w:val="007E524C"/>
    <w:rsid w:val="007F3CBA"/>
    <w:rsid w:val="007F601D"/>
    <w:rsid w:val="007F63E6"/>
    <w:rsid w:val="00806315"/>
    <w:rsid w:val="00807A56"/>
    <w:rsid w:val="00823984"/>
    <w:rsid w:val="008268A6"/>
    <w:rsid w:val="00826C46"/>
    <w:rsid w:val="008301A9"/>
    <w:rsid w:val="008308CF"/>
    <w:rsid w:val="00830B8D"/>
    <w:rsid w:val="00834B16"/>
    <w:rsid w:val="00836A63"/>
    <w:rsid w:val="00837130"/>
    <w:rsid w:val="00842993"/>
    <w:rsid w:val="00845FA1"/>
    <w:rsid w:val="00853973"/>
    <w:rsid w:val="00856438"/>
    <w:rsid w:val="00863836"/>
    <w:rsid w:val="00865A90"/>
    <w:rsid w:val="0086753C"/>
    <w:rsid w:val="008756E4"/>
    <w:rsid w:val="00875757"/>
    <w:rsid w:val="00880D15"/>
    <w:rsid w:val="00897152"/>
    <w:rsid w:val="008A14D4"/>
    <w:rsid w:val="008A501B"/>
    <w:rsid w:val="008A5910"/>
    <w:rsid w:val="008B0CBC"/>
    <w:rsid w:val="008B27F0"/>
    <w:rsid w:val="008C6370"/>
    <w:rsid w:val="008D0AA8"/>
    <w:rsid w:val="008D1A17"/>
    <w:rsid w:val="008D24E0"/>
    <w:rsid w:val="008D581D"/>
    <w:rsid w:val="008E5903"/>
    <w:rsid w:val="008F2AC2"/>
    <w:rsid w:val="0090715D"/>
    <w:rsid w:val="009159DE"/>
    <w:rsid w:val="00916A62"/>
    <w:rsid w:val="00927CDB"/>
    <w:rsid w:val="0094130E"/>
    <w:rsid w:val="009437AE"/>
    <w:rsid w:val="0095230B"/>
    <w:rsid w:val="0096028D"/>
    <w:rsid w:val="00962A68"/>
    <w:rsid w:val="00976A55"/>
    <w:rsid w:val="00986E05"/>
    <w:rsid w:val="0098797B"/>
    <w:rsid w:val="00996DE7"/>
    <w:rsid w:val="00997550"/>
    <w:rsid w:val="009A2F8A"/>
    <w:rsid w:val="009B353C"/>
    <w:rsid w:val="009B76FF"/>
    <w:rsid w:val="009B7C29"/>
    <w:rsid w:val="009C3F7F"/>
    <w:rsid w:val="009D0551"/>
    <w:rsid w:val="009D4A4E"/>
    <w:rsid w:val="009D72B4"/>
    <w:rsid w:val="009F55BA"/>
    <w:rsid w:val="00A0171C"/>
    <w:rsid w:val="00A0398D"/>
    <w:rsid w:val="00A0528D"/>
    <w:rsid w:val="00A16168"/>
    <w:rsid w:val="00A3451A"/>
    <w:rsid w:val="00A373E7"/>
    <w:rsid w:val="00A42CFA"/>
    <w:rsid w:val="00A45E6E"/>
    <w:rsid w:val="00A534B6"/>
    <w:rsid w:val="00A54144"/>
    <w:rsid w:val="00A549B5"/>
    <w:rsid w:val="00A5786C"/>
    <w:rsid w:val="00A71F1A"/>
    <w:rsid w:val="00A7440F"/>
    <w:rsid w:val="00A75A19"/>
    <w:rsid w:val="00A82E20"/>
    <w:rsid w:val="00A85FFF"/>
    <w:rsid w:val="00A907B6"/>
    <w:rsid w:val="00AA5519"/>
    <w:rsid w:val="00AA5FA4"/>
    <w:rsid w:val="00AB1682"/>
    <w:rsid w:val="00AB42FB"/>
    <w:rsid w:val="00AC1BC9"/>
    <w:rsid w:val="00AD0FB4"/>
    <w:rsid w:val="00AD2E95"/>
    <w:rsid w:val="00AE3204"/>
    <w:rsid w:val="00AE6150"/>
    <w:rsid w:val="00AF2031"/>
    <w:rsid w:val="00B04771"/>
    <w:rsid w:val="00B0491D"/>
    <w:rsid w:val="00B25FFD"/>
    <w:rsid w:val="00B27873"/>
    <w:rsid w:val="00B46B41"/>
    <w:rsid w:val="00B543BD"/>
    <w:rsid w:val="00B553D3"/>
    <w:rsid w:val="00B6213C"/>
    <w:rsid w:val="00B758EE"/>
    <w:rsid w:val="00B77BC0"/>
    <w:rsid w:val="00B77F51"/>
    <w:rsid w:val="00B80EFD"/>
    <w:rsid w:val="00B915DC"/>
    <w:rsid w:val="00BA0173"/>
    <w:rsid w:val="00BA0C23"/>
    <w:rsid w:val="00BB19D7"/>
    <w:rsid w:val="00BB1E47"/>
    <w:rsid w:val="00BC0195"/>
    <w:rsid w:val="00BC4577"/>
    <w:rsid w:val="00BC4DAD"/>
    <w:rsid w:val="00BC677A"/>
    <w:rsid w:val="00BE3AF1"/>
    <w:rsid w:val="00BE42CB"/>
    <w:rsid w:val="00BF0048"/>
    <w:rsid w:val="00BF0346"/>
    <w:rsid w:val="00BF43E6"/>
    <w:rsid w:val="00BF68E8"/>
    <w:rsid w:val="00C0594E"/>
    <w:rsid w:val="00C13222"/>
    <w:rsid w:val="00C16C68"/>
    <w:rsid w:val="00C21BC1"/>
    <w:rsid w:val="00C22016"/>
    <w:rsid w:val="00C35488"/>
    <w:rsid w:val="00C363D8"/>
    <w:rsid w:val="00C367C2"/>
    <w:rsid w:val="00C52F3D"/>
    <w:rsid w:val="00C53B27"/>
    <w:rsid w:val="00C547DB"/>
    <w:rsid w:val="00C664B6"/>
    <w:rsid w:val="00C73C46"/>
    <w:rsid w:val="00CB0B5A"/>
    <w:rsid w:val="00CB2C72"/>
    <w:rsid w:val="00CC40B4"/>
    <w:rsid w:val="00CD5D51"/>
    <w:rsid w:val="00CE2792"/>
    <w:rsid w:val="00CE36A1"/>
    <w:rsid w:val="00CE6138"/>
    <w:rsid w:val="00CF44CC"/>
    <w:rsid w:val="00D07895"/>
    <w:rsid w:val="00D13966"/>
    <w:rsid w:val="00D17DE0"/>
    <w:rsid w:val="00D35614"/>
    <w:rsid w:val="00D40468"/>
    <w:rsid w:val="00D436E1"/>
    <w:rsid w:val="00D50F61"/>
    <w:rsid w:val="00D665BA"/>
    <w:rsid w:val="00D7363C"/>
    <w:rsid w:val="00D76093"/>
    <w:rsid w:val="00D77B45"/>
    <w:rsid w:val="00D947FF"/>
    <w:rsid w:val="00DA156A"/>
    <w:rsid w:val="00DB27DB"/>
    <w:rsid w:val="00DC1106"/>
    <w:rsid w:val="00DC4E7D"/>
    <w:rsid w:val="00DC55A8"/>
    <w:rsid w:val="00DC7ADC"/>
    <w:rsid w:val="00DD0EAE"/>
    <w:rsid w:val="00DD2E10"/>
    <w:rsid w:val="00DD45B3"/>
    <w:rsid w:val="00DD5A38"/>
    <w:rsid w:val="00DF14AA"/>
    <w:rsid w:val="00E01F5A"/>
    <w:rsid w:val="00E23AA2"/>
    <w:rsid w:val="00E24C83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E92A96"/>
    <w:rsid w:val="00EA3F2C"/>
    <w:rsid w:val="00EE1791"/>
    <w:rsid w:val="00F00E1F"/>
    <w:rsid w:val="00F0111F"/>
    <w:rsid w:val="00F0657F"/>
    <w:rsid w:val="00F119B0"/>
    <w:rsid w:val="00F16505"/>
    <w:rsid w:val="00F17FD4"/>
    <w:rsid w:val="00F3144D"/>
    <w:rsid w:val="00F4617C"/>
    <w:rsid w:val="00F63A62"/>
    <w:rsid w:val="00F71000"/>
    <w:rsid w:val="00F83451"/>
    <w:rsid w:val="00F844B1"/>
    <w:rsid w:val="00F8742D"/>
    <w:rsid w:val="00F876BB"/>
    <w:rsid w:val="00FA43F7"/>
    <w:rsid w:val="00FB3DD0"/>
    <w:rsid w:val="00FB543A"/>
    <w:rsid w:val="00FC0C2E"/>
    <w:rsid w:val="00FC17AF"/>
    <w:rsid w:val="00FE4D19"/>
    <w:rsid w:val="00FE7377"/>
    <w:rsid w:val="00FF0821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styleId="ab">
    <w:name w:val="List Paragraph"/>
    <w:basedOn w:val="a"/>
    <w:uiPriority w:val="34"/>
    <w:qFormat/>
    <w:rsid w:val="00976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66;fld=134;dst=10002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0266;fld=134;dst=1000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84C1-DC23-4050-9C75-E1F98072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49</cp:revision>
  <cp:lastPrinted>2021-09-15T23:02:00Z</cp:lastPrinted>
  <dcterms:created xsi:type="dcterms:W3CDTF">2019-12-26T23:00:00Z</dcterms:created>
  <dcterms:modified xsi:type="dcterms:W3CDTF">2021-09-22T02:26:00Z</dcterms:modified>
</cp:coreProperties>
</file>